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3BA" w:rsidRPr="00055D50" w:rsidRDefault="004862E9" w:rsidP="00AB715B">
      <w:pPr>
        <w:spacing w:line="360" w:lineRule="auto"/>
        <w:contextualSpacing/>
        <w:jc w:val="center"/>
        <w:rPr>
          <w:rFonts w:ascii="Tahoma" w:hAnsi="Tahoma" w:cs="Tahoma"/>
          <w:b/>
          <w:sz w:val="24"/>
          <w:szCs w:val="24"/>
        </w:rPr>
      </w:pPr>
      <w:r w:rsidRPr="00055D50">
        <w:rPr>
          <w:rFonts w:ascii="Tahoma" w:hAnsi="Tahoma" w:cs="Tahoma"/>
          <w:b/>
          <w:sz w:val="24"/>
          <w:szCs w:val="24"/>
        </w:rPr>
        <w:t>BAB I</w:t>
      </w:r>
    </w:p>
    <w:p w:rsidR="004862E9" w:rsidRPr="00055D50" w:rsidRDefault="004862E9" w:rsidP="004B3CFA">
      <w:pPr>
        <w:spacing w:line="360" w:lineRule="auto"/>
        <w:contextualSpacing/>
        <w:jc w:val="center"/>
        <w:rPr>
          <w:rFonts w:ascii="Tahoma" w:hAnsi="Tahoma" w:cs="Tahoma"/>
          <w:b/>
          <w:sz w:val="24"/>
          <w:szCs w:val="24"/>
          <w:lang w:val="en-US"/>
        </w:rPr>
      </w:pPr>
      <w:r w:rsidRPr="00055D50">
        <w:rPr>
          <w:rFonts w:ascii="Tahoma" w:hAnsi="Tahoma" w:cs="Tahoma"/>
          <w:b/>
          <w:sz w:val="24"/>
          <w:szCs w:val="24"/>
        </w:rPr>
        <w:t>PENDAHULUAN</w:t>
      </w:r>
    </w:p>
    <w:p w:rsidR="0025726D" w:rsidRPr="00055D50" w:rsidRDefault="0025726D" w:rsidP="004B3CFA">
      <w:pPr>
        <w:spacing w:line="360" w:lineRule="auto"/>
        <w:contextualSpacing/>
        <w:jc w:val="both"/>
        <w:rPr>
          <w:rFonts w:ascii="Tahoma" w:hAnsi="Tahoma" w:cs="Tahoma"/>
          <w:b/>
          <w:sz w:val="24"/>
          <w:szCs w:val="24"/>
          <w:lang w:val="en-US"/>
        </w:rPr>
      </w:pPr>
    </w:p>
    <w:p w:rsidR="004B3CFA" w:rsidRPr="00055D50" w:rsidRDefault="004B3CFA" w:rsidP="004B3CFA">
      <w:pPr>
        <w:pStyle w:val="ListParagraph"/>
        <w:numPr>
          <w:ilvl w:val="1"/>
          <w:numId w:val="1"/>
        </w:numPr>
        <w:spacing w:line="360" w:lineRule="auto"/>
        <w:jc w:val="both"/>
        <w:rPr>
          <w:rFonts w:ascii="Tahoma" w:hAnsi="Tahoma" w:cs="Tahoma"/>
          <w:b/>
          <w:sz w:val="24"/>
          <w:szCs w:val="24"/>
        </w:rPr>
      </w:pPr>
      <w:r w:rsidRPr="00055D50">
        <w:rPr>
          <w:rFonts w:ascii="Tahoma" w:hAnsi="Tahoma" w:cs="Tahoma"/>
          <w:b/>
          <w:sz w:val="24"/>
          <w:szCs w:val="24"/>
        </w:rPr>
        <w:t>Latar Belakang</w:t>
      </w:r>
    </w:p>
    <w:p w:rsidR="00C33BEE" w:rsidRPr="00055D50" w:rsidRDefault="00F5603C" w:rsidP="00F33404">
      <w:pPr>
        <w:autoSpaceDE w:val="0"/>
        <w:autoSpaceDN w:val="0"/>
        <w:adjustRightInd w:val="0"/>
        <w:spacing w:after="0" w:line="360" w:lineRule="auto"/>
        <w:ind w:left="709"/>
        <w:jc w:val="both"/>
        <w:rPr>
          <w:rFonts w:ascii="Tahoma" w:hAnsi="Tahoma" w:cs="Tahoma"/>
          <w:sz w:val="24"/>
          <w:szCs w:val="24"/>
          <w:lang w:val="en-IE" w:eastAsia="en-IE"/>
        </w:rPr>
      </w:pPr>
      <w:r>
        <w:rPr>
          <w:rFonts w:ascii="Tahoma" w:hAnsi="Tahoma" w:cs="Tahoma"/>
          <w:color w:val="000000"/>
          <w:sz w:val="24"/>
          <w:szCs w:val="24"/>
          <w:lang w:val="en-IE" w:eastAsia="en-IE"/>
        </w:rPr>
        <w:t>Rencana Kerja Dinas Kesehatan Kabupaten Sumedang Tahun 2017</w:t>
      </w:r>
      <w:r w:rsidR="00C33BEE" w:rsidRPr="00055D50">
        <w:rPr>
          <w:rFonts w:ascii="Tahoma" w:hAnsi="Tahoma" w:cs="Tahoma"/>
          <w:color w:val="000000"/>
          <w:sz w:val="24"/>
          <w:szCs w:val="24"/>
          <w:lang w:val="en-IE" w:eastAsia="en-IE"/>
        </w:rPr>
        <w:t xml:space="preserve"> adalah dokumen perencanaan </w:t>
      </w:r>
      <w:r>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untuk periode satu (1) tahun, yang memuat kebijakan, program dan kegiatan pembangunan baik yang dilaksanakan langsung oleh pemerintahan daerah maupun yg ditempuh dengan mendorong par</w:t>
      </w:r>
      <w:r w:rsidR="00F33404" w:rsidRPr="00055D50">
        <w:rPr>
          <w:rFonts w:ascii="Tahoma" w:hAnsi="Tahoma" w:cs="Tahoma"/>
          <w:color w:val="000000"/>
          <w:sz w:val="24"/>
          <w:szCs w:val="24"/>
          <w:lang w:val="en-IE" w:eastAsia="en-IE"/>
        </w:rPr>
        <w:t xml:space="preserve">tisipasi masyarakat. </w:t>
      </w:r>
      <w:r w:rsidR="00811F89">
        <w:rPr>
          <w:rFonts w:ascii="Tahoma" w:hAnsi="Tahoma" w:cs="Tahoma"/>
          <w:color w:val="000000"/>
          <w:sz w:val="24"/>
          <w:szCs w:val="24"/>
          <w:lang w:val="en-IE" w:eastAsia="en-IE"/>
        </w:rPr>
        <w:t>Rencana Kerja Dinas Kesehatan</w:t>
      </w:r>
      <w:r w:rsidR="00C33BEE" w:rsidRPr="00055D50">
        <w:rPr>
          <w:rFonts w:ascii="Tahoma" w:hAnsi="Tahoma" w:cs="Tahoma"/>
          <w:color w:val="000000"/>
          <w:sz w:val="24"/>
          <w:szCs w:val="24"/>
          <w:lang w:val="en-IE" w:eastAsia="en-IE"/>
        </w:rPr>
        <w:t>merupakan sebuah do</w:t>
      </w:r>
      <w:r w:rsidR="00F33404" w:rsidRPr="00055D50">
        <w:rPr>
          <w:rFonts w:ascii="Tahoma" w:hAnsi="Tahoma" w:cs="Tahoma"/>
          <w:color w:val="000000"/>
          <w:sz w:val="24"/>
          <w:szCs w:val="24"/>
          <w:lang w:val="en-IE" w:eastAsia="en-IE"/>
        </w:rPr>
        <w:t xml:space="preserve">kumen rencana resmi daerah yang </w:t>
      </w:r>
      <w:r w:rsidR="00C33BEE" w:rsidRPr="00055D50">
        <w:rPr>
          <w:rFonts w:ascii="Tahoma" w:hAnsi="Tahoma" w:cs="Tahoma"/>
          <w:color w:val="000000"/>
          <w:sz w:val="24"/>
          <w:szCs w:val="24"/>
          <w:lang w:val="en-IE" w:eastAsia="en-IE"/>
        </w:rPr>
        <w:t>dipersyaratkan untuk mengarahkan program dan kegia</w:t>
      </w:r>
      <w:r w:rsidR="00F33404" w:rsidRPr="00055D50">
        <w:rPr>
          <w:rFonts w:ascii="Tahoma" w:hAnsi="Tahoma" w:cs="Tahoma"/>
          <w:color w:val="000000"/>
          <w:sz w:val="24"/>
          <w:szCs w:val="24"/>
          <w:lang w:val="en-IE" w:eastAsia="en-IE"/>
        </w:rPr>
        <w:t xml:space="preserve">tan pelayanan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khususnya, dan pembangunan daerah pada umumnya. Ren</w:t>
      </w:r>
      <w:r w:rsidR="00811F89">
        <w:rPr>
          <w:rFonts w:ascii="Tahoma" w:hAnsi="Tahoma" w:cs="Tahoma"/>
          <w:color w:val="000000"/>
          <w:sz w:val="24"/>
          <w:szCs w:val="24"/>
          <w:lang w:val="en-IE" w:eastAsia="en-IE"/>
        </w:rPr>
        <w:t>cana Kerja Dinas Kesehatan</w:t>
      </w:r>
      <w:r w:rsidR="00C33BEE" w:rsidRPr="00055D50">
        <w:rPr>
          <w:rFonts w:ascii="Tahoma" w:hAnsi="Tahoma" w:cs="Tahoma"/>
          <w:color w:val="000000"/>
          <w:sz w:val="24"/>
          <w:szCs w:val="24"/>
          <w:lang w:val="en-IE" w:eastAsia="en-IE"/>
        </w:rPr>
        <w:t xml:space="preserve"> memiliki fungsi yang sangat fundamental dalam </w:t>
      </w:r>
      <w:r w:rsidR="00D355DE" w:rsidRPr="00055D50">
        <w:rPr>
          <w:rFonts w:ascii="Tahoma" w:hAnsi="Tahoma" w:cs="Tahoma"/>
          <w:color w:val="000000"/>
          <w:sz w:val="24"/>
          <w:szCs w:val="24"/>
          <w:lang w:val="en-IE" w:eastAsia="en-IE"/>
        </w:rPr>
        <w:t xml:space="preserve">sistem </w:t>
      </w:r>
      <w:r w:rsidR="00C33BEE" w:rsidRPr="00055D50">
        <w:rPr>
          <w:rFonts w:ascii="Tahoma" w:hAnsi="Tahoma" w:cs="Tahoma"/>
          <w:color w:val="000000"/>
          <w:sz w:val="24"/>
          <w:szCs w:val="24"/>
          <w:lang w:val="en-IE" w:eastAsia="en-IE"/>
        </w:rPr>
        <w:t xml:space="preserve">perencanaan daerah, karena Renja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merupakan produk perencanaan pada unit organisasi pe</w:t>
      </w:r>
      <w:r w:rsidR="00F33404" w:rsidRPr="00055D50">
        <w:rPr>
          <w:rFonts w:ascii="Tahoma" w:hAnsi="Tahoma" w:cs="Tahoma"/>
          <w:color w:val="000000"/>
          <w:sz w:val="24"/>
          <w:szCs w:val="24"/>
          <w:lang w:val="en-IE" w:eastAsia="en-IE"/>
        </w:rPr>
        <w:t xml:space="preserve">merintah terendah dan terkecil. </w:t>
      </w:r>
      <w:r w:rsidR="00C33BEE" w:rsidRPr="00055D50">
        <w:rPr>
          <w:rFonts w:ascii="Tahoma" w:hAnsi="Tahoma" w:cs="Tahoma"/>
          <w:color w:val="000000"/>
          <w:sz w:val="24"/>
          <w:szCs w:val="24"/>
          <w:lang w:val="en-IE" w:eastAsia="en-IE"/>
        </w:rPr>
        <w:t xml:space="preserve">Renja </w:t>
      </w:r>
      <w:r w:rsidR="00811F89">
        <w:rPr>
          <w:rFonts w:ascii="Tahoma" w:hAnsi="Tahoma" w:cs="Tahoma"/>
          <w:color w:val="000000"/>
          <w:sz w:val="24"/>
          <w:szCs w:val="24"/>
          <w:lang w:val="en-IE" w:eastAsia="en-IE"/>
        </w:rPr>
        <w:t xml:space="preserve">Dinas Kesehatan </w:t>
      </w:r>
      <w:r w:rsidR="00C33BEE" w:rsidRPr="00055D50">
        <w:rPr>
          <w:rFonts w:ascii="Tahoma" w:hAnsi="Tahoma" w:cs="Tahoma"/>
          <w:color w:val="000000"/>
          <w:sz w:val="24"/>
          <w:szCs w:val="24"/>
          <w:lang w:val="en-IE" w:eastAsia="en-IE"/>
        </w:rPr>
        <w:t xml:space="preserve">berhubungan langsung dengan pelayanan pada masyarakat yang merupakan tujuan utama penyelenggaraan pemerintahan daerah. Kualitas penyusunan Renja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sangatlah menentukan pada kualitas pelayanan pada publik. Proses penyusunan Renja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dimulai dengan persiapan penyusunan Renja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dengan mengumpulkan pengolahan data dan informasi. Menganalis</w:t>
      </w:r>
      <w:r w:rsidR="00514C62" w:rsidRPr="00055D50">
        <w:rPr>
          <w:rFonts w:ascii="Tahoma" w:hAnsi="Tahoma" w:cs="Tahoma"/>
          <w:color w:val="000000"/>
          <w:sz w:val="24"/>
          <w:szCs w:val="24"/>
          <w:lang w:val="en-IE" w:eastAsia="en-IE"/>
        </w:rPr>
        <w:t>a</w:t>
      </w:r>
      <w:r w:rsidR="00C33BEE" w:rsidRPr="00055D50">
        <w:rPr>
          <w:rFonts w:ascii="Tahoma" w:hAnsi="Tahoma" w:cs="Tahoma"/>
          <w:color w:val="000000"/>
          <w:sz w:val="24"/>
          <w:szCs w:val="24"/>
          <w:lang w:val="en-IE" w:eastAsia="en-IE"/>
        </w:rPr>
        <w:t xml:space="preserve"> gambaran pelayanan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untuk menentukan isu-isu penting penyelenggaraan tugas dan fungsi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sehingga perumusan tujuan dan sasaran yang dihasilkan berdasarkan review hasil evaluasi renja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tahun lalu berdasarkan Renstra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yang didasarkan pada penalaahan rancangan awal </w:t>
      </w:r>
      <w:r w:rsidR="00811F89">
        <w:rPr>
          <w:rFonts w:ascii="Tahoma" w:hAnsi="Tahoma" w:cs="Tahoma"/>
          <w:color w:val="000000"/>
          <w:sz w:val="24"/>
          <w:szCs w:val="24"/>
          <w:lang w:val="en-IE" w:eastAsia="en-IE"/>
        </w:rPr>
        <w:t>Dinas Kesehatan</w:t>
      </w:r>
      <w:r w:rsidR="00C33BEE" w:rsidRPr="00055D50">
        <w:rPr>
          <w:rFonts w:ascii="Tahoma" w:hAnsi="Tahoma" w:cs="Tahoma"/>
          <w:color w:val="000000"/>
          <w:sz w:val="24"/>
          <w:szCs w:val="24"/>
          <w:lang w:val="en-IE" w:eastAsia="en-IE"/>
        </w:rPr>
        <w:t xml:space="preserve">. Selanjutnya menjadi perumusan kegiatan prioritas yang juga didasarkan kepada penelaahan usulan kegiatan  masyarakat. </w:t>
      </w:r>
    </w:p>
    <w:p w:rsidR="00C33BEE" w:rsidRPr="00055D50" w:rsidRDefault="00C33BEE" w:rsidP="00F33404">
      <w:pPr>
        <w:autoSpaceDE w:val="0"/>
        <w:autoSpaceDN w:val="0"/>
        <w:adjustRightInd w:val="0"/>
        <w:spacing w:after="0" w:line="360" w:lineRule="auto"/>
        <w:ind w:left="709"/>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Prinsip-prinsip di dalam penyusunan rancangan Renja </w:t>
      </w:r>
      <w:r w:rsidR="00D55382">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adalah sebagai berikut: </w:t>
      </w:r>
    </w:p>
    <w:p w:rsidR="00C33BEE" w:rsidRPr="00055D50" w:rsidRDefault="00C33BEE" w:rsidP="00F33404">
      <w:pPr>
        <w:autoSpaceDE w:val="0"/>
        <w:autoSpaceDN w:val="0"/>
        <w:adjustRightInd w:val="0"/>
        <w:spacing w:after="0" w:line="360" w:lineRule="auto"/>
        <w:ind w:left="1134"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a. Berpedoman pada Renstra </w:t>
      </w:r>
      <w:r w:rsidR="00D55382">
        <w:rPr>
          <w:rFonts w:ascii="Tahoma" w:hAnsi="Tahoma" w:cs="Tahoma"/>
          <w:color w:val="000000"/>
          <w:sz w:val="24"/>
          <w:szCs w:val="24"/>
          <w:lang w:val="en-IE" w:eastAsia="en-IE"/>
        </w:rPr>
        <w:t>Dina</w:t>
      </w:r>
      <w:r w:rsidR="00833C5A">
        <w:rPr>
          <w:rFonts w:ascii="Tahoma" w:hAnsi="Tahoma" w:cs="Tahoma"/>
          <w:color w:val="000000"/>
          <w:sz w:val="24"/>
          <w:szCs w:val="24"/>
          <w:lang w:val="en-IE" w:eastAsia="en-IE"/>
        </w:rPr>
        <w:t xml:space="preserve">s Kesehatan Kab. Sumedang Tahun </w:t>
      </w:r>
      <w:r w:rsidR="00D55382">
        <w:rPr>
          <w:rFonts w:ascii="Tahoma" w:hAnsi="Tahoma" w:cs="Tahoma"/>
          <w:color w:val="000000"/>
          <w:sz w:val="24"/>
          <w:szCs w:val="24"/>
          <w:lang w:val="en-IE" w:eastAsia="en-IE"/>
        </w:rPr>
        <w:t xml:space="preserve">2014-2018 </w:t>
      </w:r>
      <w:r w:rsidR="00F33404" w:rsidRPr="00055D50">
        <w:rPr>
          <w:rFonts w:ascii="Tahoma" w:hAnsi="Tahoma" w:cs="Tahoma"/>
          <w:color w:val="000000"/>
          <w:sz w:val="24"/>
          <w:szCs w:val="24"/>
          <w:lang w:val="en-IE" w:eastAsia="en-IE"/>
        </w:rPr>
        <w:t xml:space="preserve">dan mengacu pada rancangan </w:t>
      </w:r>
      <w:r w:rsidRPr="00055D50">
        <w:rPr>
          <w:rFonts w:ascii="Tahoma" w:hAnsi="Tahoma" w:cs="Tahoma"/>
          <w:color w:val="000000"/>
          <w:sz w:val="24"/>
          <w:szCs w:val="24"/>
          <w:lang w:val="en-IE" w:eastAsia="en-IE"/>
        </w:rPr>
        <w:t>awal RKPD</w:t>
      </w:r>
      <w:r w:rsidR="00D55382">
        <w:rPr>
          <w:rFonts w:ascii="Tahoma" w:hAnsi="Tahoma" w:cs="Tahoma"/>
          <w:color w:val="000000"/>
          <w:sz w:val="24"/>
          <w:szCs w:val="24"/>
          <w:lang w:val="en-IE" w:eastAsia="en-IE"/>
        </w:rPr>
        <w:t xml:space="preserve"> Tahun 2017</w:t>
      </w:r>
      <w:r w:rsidRPr="00055D50">
        <w:rPr>
          <w:rFonts w:ascii="Tahoma" w:hAnsi="Tahoma" w:cs="Tahoma"/>
          <w:color w:val="000000"/>
          <w:sz w:val="24"/>
          <w:szCs w:val="24"/>
          <w:lang w:val="en-IE" w:eastAsia="en-IE"/>
        </w:rPr>
        <w:t xml:space="preserve">; </w:t>
      </w:r>
    </w:p>
    <w:p w:rsidR="00C33BEE" w:rsidRPr="00055D50" w:rsidRDefault="00C33BEE" w:rsidP="00F33404">
      <w:pPr>
        <w:autoSpaceDE w:val="0"/>
        <w:autoSpaceDN w:val="0"/>
        <w:adjustRightInd w:val="0"/>
        <w:spacing w:after="0" w:line="360" w:lineRule="auto"/>
        <w:ind w:left="1134"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b. Rumusan program/kegiatan di dalam renja </w:t>
      </w:r>
      <w:r w:rsidR="00D55382">
        <w:rPr>
          <w:rFonts w:ascii="Tahoma" w:hAnsi="Tahoma" w:cs="Tahoma"/>
          <w:color w:val="000000"/>
          <w:sz w:val="24"/>
          <w:szCs w:val="24"/>
          <w:lang w:val="en-IE" w:eastAsia="en-IE"/>
        </w:rPr>
        <w:t>Dinas Kesehatan</w:t>
      </w:r>
      <w:r w:rsidR="00833C5A">
        <w:rPr>
          <w:rFonts w:ascii="Tahoma" w:hAnsi="Tahoma" w:cs="Tahoma"/>
          <w:color w:val="000000"/>
          <w:sz w:val="24"/>
          <w:szCs w:val="24"/>
          <w:lang w:val="en-IE" w:eastAsia="en-IE"/>
        </w:rPr>
        <w:t xml:space="preserve"> didasarkan </w:t>
      </w:r>
      <w:r w:rsidRPr="00055D50">
        <w:rPr>
          <w:rFonts w:ascii="Tahoma" w:hAnsi="Tahoma" w:cs="Tahoma"/>
          <w:color w:val="000000"/>
          <w:sz w:val="24"/>
          <w:szCs w:val="24"/>
          <w:lang w:val="en-IE" w:eastAsia="en-IE"/>
        </w:rPr>
        <w:t xml:space="preserve">atas pertimbangan urutan urusan pelayanan wajib/pilihan </w:t>
      </w:r>
      <w:r w:rsidRPr="00055D50">
        <w:rPr>
          <w:rFonts w:ascii="Tahoma" w:hAnsi="Tahoma" w:cs="Tahoma"/>
          <w:color w:val="000000"/>
          <w:sz w:val="24"/>
          <w:szCs w:val="24"/>
          <w:lang w:val="en-IE" w:eastAsia="en-IE"/>
        </w:rPr>
        <w:lastRenderedPageBreak/>
        <w:t xml:space="preserve">pemerintahan daerah yang memerlukan prioritas penanganan dan mempertimbangkan pagu indikatif masing-masing </w:t>
      </w:r>
      <w:r w:rsidR="00D55382">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w:t>
      </w:r>
    </w:p>
    <w:p w:rsidR="00C33BEE" w:rsidRPr="00055D50" w:rsidRDefault="00C33BEE" w:rsidP="00F33404">
      <w:pPr>
        <w:autoSpaceDE w:val="0"/>
        <w:autoSpaceDN w:val="0"/>
        <w:adjustRightInd w:val="0"/>
        <w:spacing w:after="0" w:line="360" w:lineRule="auto"/>
        <w:ind w:left="1134"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c. Penyusunan Renja </w:t>
      </w:r>
      <w:r w:rsidR="000E0DED">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bukan</w:t>
      </w:r>
      <w:r w:rsidR="00F33404" w:rsidRPr="00055D50">
        <w:rPr>
          <w:rFonts w:ascii="Tahoma" w:hAnsi="Tahoma" w:cs="Tahoma"/>
          <w:color w:val="000000"/>
          <w:sz w:val="24"/>
          <w:szCs w:val="24"/>
          <w:lang w:val="en-IE" w:eastAsia="en-IE"/>
        </w:rPr>
        <w:t xml:space="preserve"> kegiatan yang berdiri sendiri, </w:t>
      </w:r>
      <w:r w:rsidR="000E0DED">
        <w:rPr>
          <w:rFonts w:ascii="Tahoma" w:hAnsi="Tahoma" w:cs="Tahoma"/>
          <w:color w:val="000000"/>
          <w:sz w:val="24"/>
          <w:szCs w:val="24"/>
          <w:lang w:val="en-IE" w:eastAsia="en-IE"/>
        </w:rPr>
        <w:t xml:space="preserve">melainkan </w:t>
      </w:r>
      <w:r w:rsidRPr="00055D50">
        <w:rPr>
          <w:rFonts w:ascii="Tahoma" w:hAnsi="Tahoma" w:cs="Tahoma"/>
          <w:color w:val="000000"/>
          <w:sz w:val="24"/>
          <w:szCs w:val="24"/>
          <w:lang w:val="en-IE" w:eastAsia="en-IE"/>
        </w:rPr>
        <w:t xml:space="preserve">merupakan rangkaian kegiatan yang simultan dengan penyusunan RKPD, serta merupakan bagian dari rangkaian kegiatan penyusunan APBD; </w:t>
      </w:r>
    </w:p>
    <w:p w:rsidR="00C33BEE" w:rsidRPr="00055D50" w:rsidRDefault="00C33BEE" w:rsidP="00F33404">
      <w:pPr>
        <w:autoSpaceDE w:val="0"/>
        <w:autoSpaceDN w:val="0"/>
        <w:adjustRightInd w:val="0"/>
        <w:spacing w:after="0" w:line="360" w:lineRule="auto"/>
        <w:ind w:left="1134"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d. Rumusan program/kegiatan di dalam renja </w:t>
      </w:r>
      <w:r w:rsidR="000E0DED">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didasarkan atas pertimbangan urutan urusan pelayanan wajib/pilihan pemerintahan d</w:t>
      </w:r>
      <w:r w:rsidR="000E0DED">
        <w:rPr>
          <w:rFonts w:ascii="Tahoma" w:hAnsi="Tahoma" w:cs="Tahoma"/>
          <w:color w:val="000000"/>
          <w:sz w:val="24"/>
          <w:szCs w:val="24"/>
          <w:lang w:val="en-IE" w:eastAsia="en-IE"/>
        </w:rPr>
        <w:t xml:space="preserve">aerah yang memerlukan prioritas penanganan </w:t>
      </w:r>
      <w:r w:rsidRPr="00055D50">
        <w:rPr>
          <w:rFonts w:ascii="Tahoma" w:hAnsi="Tahoma" w:cs="Tahoma"/>
          <w:color w:val="000000"/>
          <w:sz w:val="24"/>
          <w:szCs w:val="24"/>
          <w:lang w:val="en-IE" w:eastAsia="en-IE"/>
        </w:rPr>
        <w:t xml:space="preserve">dan mempertimbangkan pagu indikatif masing-masing </w:t>
      </w:r>
      <w:r w:rsidR="000E0DED">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w:t>
      </w:r>
    </w:p>
    <w:p w:rsidR="00C33BEE" w:rsidRPr="00055D50" w:rsidRDefault="00D63AC7" w:rsidP="00F33404">
      <w:pPr>
        <w:autoSpaceDE w:val="0"/>
        <w:autoSpaceDN w:val="0"/>
        <w:adjustRightInd w:val="0"/>
        <w:spacing w:after="0" w:line="360" w:lineRule="auto"/>
        <w:ind w:left="1134"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e.  </w:t>
      </w:r>
      <w:r w:rsidR="00C33BEE" w:rsidRPr="00055D50">
        <w:rPr>
          <w:rFonts w:ascii="Tahoma" w:hAnsi="Tahoma" w:cs="Tahoma"/>
          <w:color w:val="000000"/>
          <w:sz w:val="24"/>
          <w:szCs w:val="24"/>
          <w:lang w:val="en-IE" w:eastAsia="en-IE"/>
        </w:rPr>
        <w:t xml:space="preserve">Program dan kegiatan yang direncanakan memuat tolok ukur dan target capaian kinerja,keluaran, biaya satuan per keluaran, total kebutuhan dana, baik untuk tahun n dan tahun n+1. </w:t>
      </w:r>
    </w:p>
    <w:p w:rsidR="00C33BEE" w:rsidRPr="00055D50" w:rsidRDefault="00C33BEE" w:rsidP="00F33404">
      <w:pPr>
        <w:autoSpaceDE w:val="0"/>
        <w:autoSpaceDN w:val="0"/>
        <w:adjustRightInd w:val="0"/>
        <w:spacing w:after="0" w:line="360" w:lineRule="auto"/>
        <w:ind w:left="709"/>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Keterkaitan Renja </w:t>
      </w:r>
      <w:r w:rsidR="000E0DED">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denga</w:t>
      </w:r>
      <w:r w:rsidR="00F33404" w:rsidRPr="00055D50">
        <w:rPr>
          <w:rFonts w:ascii="Tahoma" w:hAnsi="Tahoma" w:cs="Tahoma"/>
          <w:color w:val="000000"/>
          <w:sz w:val="24"/>
          <w:szCs w:val="24"/>
          <w:lang w:val="en-IE" w:eastAsia="en-IE"/>
        </w:rPr>
        <w:t xml:space="preserve">n dokumen RKPD dan Renstra SKPD </w:t>
      </w:r>
      <w:r w:rsidRPr="00055D50">
        <w:rPr>
          <w:rFonts w:ascii="Tahoma" w:hAnsi="Tahoma" w:cs="Tahoma"/>
          <w:color w:val="000000"/>
          <w:sz w:val="24"/>
          <w:szCs w:val="24"/>
          <w:lang w:val="en-IE" w:eastAsia="en-IE"/>
        </w:rPr>
        <w:t xml:space="preserve">merupakan satu kesatuan yang tidak dapat dipisahkan karena didalam Renja </w:t>
      </w:r>
      <w:r w:rsidR="000E0DED">
        <w:rPr>
          <w:rFonts w:ascii="Tahoma" w:hAnsi="Tahoma" w:cs="Tahoma"/>
          <w:color w:val="000000"/>
          <w:sz w:val="24"/>
          <w:szCs w:val="24"/>
          <w:lang w:val="en-IE" w:eastAsia="en-IE"/>
        </w:rPr>
        <w:t>Dinas Kesehatan</w:t>
      </w:r>
      <w:r w:rsidRPr="00055D50">
        <w:rPr>
          <w:rFonts w:ascii="Tahoma" w:hAnsi="Tahoma" w:cs="Tahoma"/>
          <w:color w:val="000000"/>
          <w:sz w:val="24"/>
          <w:szCs w:val="24"/>
          <w:lang w:val="en-IE" w:eastAsia="en-IE"/>
        </w:rPr>
        <w:t xml:space="preserve"> merupakan penjabaran dan adanya hubungan keselarasan dengan dokumen daerah yang ada di atasnya seperti RPJMD</w:t>
      </w:r>
      <w:r w:rsidR="000E0DED">
        <w:rPr>
          <w:rFonts w:ascii="Tahoma" w:hAnsi="Tahoma" w:cs="Tahoma"/>
          <w:color w:val="000000"/>
          <w:sz w:val="24"/>
          <w:szCs w:val="24"/>
          <w:lang w:val="en-IE" w:eastAsia="en-IE"/>
        </w:rPr>
        <w:t xml:space="preserve"> Kab. Sumedang Tahun 2014-2018</w:t>
      </w:r>
      <w:r w:rsidRPr="00055D50">
        <w:rPr>
          <w:rFonts w:ascii="Tahoma" w:hAnsi="Tahoma" w:cs="Tahoma"/>
          <w:color w:val="000000"/>
          <w:sz w:val="24"/>
          <w:szCs w:val="24"/>
          <w:lang w:val="en-IE" w:eastAsia="en-IE"/>
        </w:rPr>
        <w:t xml:space="preserve">, Renstra </w:t>
      </w:r>
      <w:r w:rsidR="000E0DED">
        <w:rPr>
          <w:rFonts w:ascii="Tahoma" w:hAnsi="Tahoma" w:cs="Tahoma"/>
          <w:color w:val="000000"/>
          <w:sz w:val="24"/>
          <w:szCs w:val="24"/>
          <w:lang w:val="en-IE" w:eastAsia="en-IE"/>
        </w:rPr>
        <w:t>Dinas Kesehatan Tahun 2017-2018</w:t>
      </w:r>
      <w:r w:rsidRPr="00055D50">
        <w:rPr>
          <w:rFonts w:ascii="Tahoma" w:hAnsi="Tahoma" w:cs="Tahoma"/>
          <w:color w:val="000000"/>
          <w:sz w:val="24"/>
          <w:szCs w:val="24"/>
          <w:lang w:val="en-IE" w:eastAsia="en-IE"/>
        </w:rPr>
        <w:t xml:space="preserve"> dan  RKPD. Renja </w:t>
      </w:r>
      <w:r w:rsidR="000E0DED">
        <w:rPr>
          <w:rFonts w:ascii="Tahoma" w:hAnsi="Tahoma" w:cs="Tahoma"/>
          <w:color w:val="000000"/>
          <w:sz w:val="24"/>
          <w:szCs w:val="24"/>
          <w:lang w:val="en-IE" w:eastAsia="en-IE"/>
        </w:rPr>
        <w:t xml:space="preserve">Dinas KesehatanTahun 2017 </w:t>
      </w:r>
      <w:r w:rsidRPr="00055D50">
        <w:rPr>
          <w:rFonts w:ascii="Tahoma" w:hAnsi="Tahoma" w:cs="Tahoma"/>
          <w:color w:val="000000"/>
          <w:sz w:val="24"/>
          <w:szCs w:val="24"/>
          <w:lang w:val="en-IE" w:eastAsia="en-IE"/>
        </w:rPr>
        <w:t xml:space="preserve">merupakan masukan utama bagi penyusunan RKP, Renstra SKPD, dan </w:t>
      </w:r>
      <w:r w:rsidR="000E0DED">
        <w:rPr>
          <w:rFonts w:ascii="Tahoma" w:hAnsi="Tahoma" w:cs="Tahoma"/>
          <w:color w:val="000000"/>
          <w:sz w:val="24"/>
          <w:szCs w:val="24"/>
          <w:lang w:val="en-IE" w:eastAsia="en-IE"/>
        </w:rPr>
        <w:t xml:space="preserve">selanjutnya bahan untuk penyusunan RAPBD, APBD dan APBD Prov Jabar tahun   2017 </w:t>
      </w:r>
      <w:r w:rsidRPr="00055D50">
        <w:rPr>
          <w:rFonts w:ascii="Tahoma" w:hAnsi="Tahoma" w:cs="Tahoma"/>
          <w:color w:val="000000"/>
          <w:sz w:val="24"/>
          <w:szCs w:val="24"/>
          <w:lang w:val="en-IE" w:eastAsia="en-IE"/>
        </w:rPr>
        <w:t xml:space="preserve">.  </w:t>
      </w:r>
    </w:p>
    <w:p w:rsidR="006F155A" w:rsidRPr="00055D50" w:rsidRDefault="006F155A" w:rsidP="00FB13D1">
      <w:pPr>
        <w:tabs>
          <w:tab w:val="left" w:pos="1276"/>
        </w:tabs>
        <w:spacing w:after="0" w:line="360" w:lineRule="auto"/>
        <w:contextualSpacing/>
        <w:jc w:val="both"/>
        <w:rPr>
          <w:rFonts w:ascii="Tahoma" w:hAnsi="Tahoma" w:cs="Tahoma"/>
          <w:sz w:val="24"/>
          <w:szCs w:val="24"/>
          <w:lang w:val="en-US"/>
        </w:rPr>
      </w:pPr>
    </w:p>
    <w:p w:rsidR="00D12D33" w:rsidRPr="00055D50" w:rsidRDefault="00A670C5" w:rsidP="004B3CFA">
      <w:pPr>
        <w:autoSpaceDE w:val="0"/>
        <w:autoSpaceDN w:val="0"/>
        <w:adjustRightInd w:val="0"/>
        <w:spacing w:after="0" w:line="360" w:lineRule="auto"/>
        <w:ind w:left="709" w:hanging="709"/>
        <w:contextualSpacing/>
        <w:jc w:val="both"/>
        <w:rPr>
          <w:rFonts w:ascii="Tahoma" w:hAnsi="Tahoma" w:cs="Tahoma"/>
          <w:b/>
          <w:bCs/>
          <w:sz w:val="24"/>
          <w:szCs w:val="24"/>
          <w:lang w:val="en-US"/>
        </w:rPr>
      </w:pPr>
      <w:r w:rsidRPr="00055D50">
        <w:rPr>
          <w:rFonts w:ascii="Tahoma" w:hAnsi="Tahoma" w:cs="Tahoma"/>
          <w:b/>
          <w:bCs/>
          <w:sz w:val="24"/>
          <w:szCs w:val="24"/>
        </w:rPr>
        <w:t xml:space="preserve">1.2. </w:t>
      </w:r>
      <w:r w:rsidR="00B40E61" w:rsidRPr="00055D50">
        <w:rPr>
          <w:rFonts w:ascii="Tahoma" w:hAnsi="Tahoma" w:cs="Tahoma"/>
          <w:b/>
          <w:bCs/>
          <w:sz w:val="24"/>
          <w:szCs w:val="24"/>
          <w:lang w:val="en-US"/>
        </w:rPr>
        <w:tab/>
      </w:r>
      <w:r w:rsidR="00D12D33" w:rsidRPr="00055D50">
        <w:rPr>
          <w:rFonts w:ascii="Tahoma" w:hAnsi="Tahoma" w:cs="Tahoma"/>
          <w:b/>
          <w:bCs/>
          <w:sz w:val="24"/>
          <w:szCs w:val="24"/>
        </w:rPr>
        <w:t>LANDASAN HUKUM</w:t>
      </w:r>
    </w:p>
    <w:p w:rsidR="00D12D33" w:rsidRPr="00055D50" w:rsidRDefault="00583D91" w:rsidP="00714A1E">
      <w:pPr>
        <w:tabs>
          <w:tab w:val="left" w:pos="1276"/>
          <w:tab w:val="left" w:pos="3960"/>
        </w:tabs>
        <w:autoSpaceDE w:val="0"/>
        <w:autoSpaceDN w:val="0"/>
        <w:adjustRightInd w:val="0"/>
        <w:spacing w:after="0" w:line="360" w:lineRule="auto"/>
        <w:ind w:left="709" w:hanging="709"/>
        <w:contextualSpacing/>
        <w:jc w:val="both"/>
        <w:rPr>
          <w:rFonts w:ascii="Tahoma" w:hAnsi="Tahoma" w:cs="Tahoma"/>
          <w:sz w:val="24"/>
          <w:szCs w:val="24"/>
          <w:lang w:val="en-US"/>
        </w:rPr>
      </w:pPr>
      <w:r w:rsidRPr="00055D50">
        <w:rPr>
          <w:rFonts w:ascii="Tahoma" w:hAnsi="Tahoma" w:cs="Tahoma"/>
          <w:sz w:val="24"/>
          <w:szCs w:val="24"/>
          <w:lang w:val="en-US"/>
        </w:rPr>
        <w:tab/>
      </w:r>
      <w:r w:rsidR="004B3CFA" w:rsidRPr="00055D50">
        <w:rPr>
          <w:rFonts w:ascii="Tahoma" w:hAnsi="Tahoma" w:cs="Tahoma"/>
          <w:sz w:val="24"/>
          <w:szCs w:val="24"/>
        </w:rPr>
        <w:tab/>
      </w:r>
      <w:r w:rsidRPr="00055D50">
        <w:rPr>
          <w:rFonts w:ascii="Tahoma" w:hAnsi="Tahoma" w:cs="Tahoma"/>
          <w:bCs/>
          <w:sz w:val="24"/>
          <w:szCs w:val="24"/>
        </w:rPr>
        <w:t xml:space="preserve">Dasar hukum dalam penyusunan Rencana Kerja </w:t>
      </w:r>
      <w:r w:rsidRPr="00055D50">
        <w:rPr>
          <w:rFonts w:ascii="Tahoma" w:hAnsi="Tahoma" w:cs="Tahoma"/>
          <w:bCs/>
          <w:sz w:val="24"/>
          <w:szCs w:val="24"/>
          <w:lang w:val="en-US"/>
        </w:rPr>
        <w:t>Dinas Kesehatan</w:t>
      </w:r>
      <w:r w:rsidRPr="00055D50">
        <w:rPr>
          <w:rFonts w:ascii="Tahoma" w:hAnsi="Tahoma" w:cs="Tahoma"/>
          <w:bCs/>
          <w:sz w:val="24"/>
          <w:szCs w:val="24"/>
        </w:rPr>
        <w:t xml:space="preserve"> kabupaten Sumedang Tahun 201</w:t>
      </w:r>
      <w:r w:rsidR="00073D45">
        <w:rPr>
          <w:rFonts w:ascii="Tahoma" w:hAnsi="Tahoma" w:cs="Tahoma"/>
          <w:bCs/>
          <w:sz w:val="24"/>
          <w:szCs w:val="24"/>
          <w:lang w:val="en-US"/>
        </w:rPr>
        <w:t>7</w:t>
      </w:r>
      <w:r w:rsidR="00D12D33" w:rsidRPr="00055D50">
        <w:rPr>
          <w:rFonts w:ascii="Tahoma" w:hAnsi="Tahoma" w:cs="Tahoma"/>
          <w:sz w:val="24"/>
          <w:szCs w:val="24"/>
        </w:rPr>
        <w:t>adalah sebagai berikut :</w:t>
      </w:r>
    </w:p>
    <w:p w:rsidR="00A35BD8" w:rsidRPr="009660F0" w:rsidRDefault="00A35BD8" w:rsidP="00073D45">
      <w:pPr>
        <w:pStyle w:val="ListParagraph"/>
        <w:numPr>
          <w:ilvl w:val="0"/>
          <w:numId w:val="26"/>
        </w:numPr>
        <w:rPr>
          <w:rFonts w:ascii="Tahoma" w:eastAsia="Times New Roman" w:hAnsi="Tahoma" w:cs="Tahoma"/>
          <w:sz w:val="24"/>
          <w:szCs w:val="24"/>
          <w:lang w:val="en-US"/>
        </w:rPr>
      </w:pPr>
      <w:r w:rsidRPr="009660F0">
        <w:rPr>
          <w:rFonts w:ascii="Tahoma" w:eastAsia="Times New Roman" w:hAnsi="Tahoma" w:cs="Tahoma"/>
          <w:sz w:val="24"/>
          <w:szCs w:val="24"/>
          <w:lang w:val="en-US"/>
        </w:rPr>
        <w:t>Undang-undang Nomor 17 Tahun 2003 tentang Keuangan Negara;</w:t>
      </w:r>
    </w:p>
    <w:p w:rsidR="003514B6" w:rsidRPr="009660F0" w:rsidRDefault="003514B6" w:rsidP="00073D45">
      <w:pPr>
        <w:pStyle w:val="ListParagraph1"/>
        <w:numPr>
          <w:ilvl w:val="0"/>
          <w:numId w:val="26"/>
        </w:numPr>
        <w:spacing w:line="360" w:lineRule="auto"/>
        <w:jc w:val="both"/>
        <w:rPr>
          <w:rFonts w:ascii="Tahoma" w:hAnsi="Tahoma" w:cs="Tahoma"/>
        </w:rPr>
      </w:pPr>
      <w:r w:rsidRPr="009660F0">
        <w:rPr>
          <w:rFonts w:ascii="Tahoma" w:hAnsi="Tahoma" w:cs="Tahoma"/>
        </w:rPr>
        <w:t>Undang-undang Nomor 25 Tahun 2004 tentang Sistem Perencanaan Pembangunan Nasional;</w:t>
      </w:r>
    </w:p>
    <w:p w:rsidR="00A35BD8" w:rsidRPr="009660F0" w:rsidRDefault="00A35BD8" w:rsidP="00073D45">
      <w:pPr>
        <w:pStyle w:val="ListParagraph1"/>
        <w:numPr>
          <w:ilvl w:val="0"/>
          <w:numId w:val="26"/>
        </w:numPr>
        <w:tabs>
          <w:tab w:val="left" w:pos="720"/>
        </w:tabs>
        <w:spacing w:line="360" w:lineRule="auto"/>
        <w:jc w:val="both"/>
        <w:rPr>
          <w:rFonts w:ascii="Tahoma" w:hAnsi="Tahoma" w:cs="Tahoma"/>
        </w:rPr>
      </w:pPr>
      <w:r w:rsidRPr="009660F0">
        <w:rPr>
          <w:rFonts w:ascii="Tahoma" w:hAnsi="Tahoma" w:cs="Tahoma"/>
        </w:rPr>
        <w:t>Undang-undang Nomor 33 Tahun 2004 tentang Perimbangan Keuangan Antara Pemerinta</w:t>
      </w:r>
      <w:r w:rsidR="00073D45" w:rsidRPr="009660F0">
        <w:rPr>
          <w:rFonts w:ascii="Tahoma" w:hAnsi="Tahoma" w:cs="Tahoma"/>
        </w:rPr>
        <w:t>h Pusat dan Pemerintahan Daerah;</w:t>
      </w:r>
    </w:p>
    <w:p w:rsidR="00A35BD8" w:rsidRPr="009660F0" w:rsidRDefault="00A35BD8" w:rsidP="00073D45">
      <w:pPr>
        <w:pStyle w:val="ListParagraph"/>
        <w:numPr>
          <w:ilvl w:val="0"/>
          <w:numId w:val="26"/>
        </w:numPr>
        <w:rPr>
          <w:rFonts w:ascii="Tahoma" w:eastAsia="Times New Roman" w:hAnsi="Tahoma" w:cs="Tahoma"/>
          <w:sz w:val="24"/>
          <w:szCs w:val="24"/>
          <w:lang w:val="en-US"/>
        </w:rPr>
      </w:pPr>
      <w:r w:rsidRPr="009660F0">
        <w:rPr>
          <w:rFonts w:ascii="Tahoma" w:eastAsia="Times New Roman" w:hAnsi="Tahoma" w:cs="Tahoma"/>
          <w:sz w:val="24"/>
          <w:szCs w:val="24"/>
          <w:lang w:val="en-US"/>
        </w:rPr>
        <w:t>Undang-undang Nomor 36 Tahun 2009 tentang Kesehatan;</w:t>
      </w:r>
    </w:p>
    <w:p w:rsidR="000E2796" w:rsidRPr="009660F0" w:rsidRDefault="000E2796" w:rsidP="00073D45">
      <w:pPr>
        <w:pStyle w:val="ListParagraph1"/>
        <w:numPr>
          <w:ilvl w:val="0"/>
          <w:numId w:val="26"/>
        </w:numPr>
        <w:spacing w:line="360" w:lineRule="auto"/>
        <w:jc w:val="both"/>
        <w:rPr>
          <w:rFonts w:ascii="Tahoma" w:hAnsi="Tahoma" w:cs="Tahoma"/>
        </w:rPr>
      </w:pPr>
      <w:r w:rsidRPr="009660F0">
        <w:rPr>
          <w:rFonts w:ascii="Tahoma" w:hAnsi="Tahoma" w:cs="Tahoma"/>
        </w:rPr>
        <w:t xml:space="preserve">Undang-undang Nomor </w:t>
      </w:r>
      <w:r w:rsidR="003514B6" w:rsidRPr="009660F0">
        <w:rPr>
          <w:rFonts w:ascii="Tahoma" w:hAnsi="Tahoma" w:cs="Tahoma"/>
        </w:rPr>
        <w:t>2</w:t>
      </w:r>
      <w:r w:rsidRPr="009660F0">
        <w:rPr>
          <w:rFonts w:ascii="Tahoma" w:hAnsi="Tahoma" w:cs="Tahoma"/>
        </w:rPr>
        <w:t>3</w:t>
      </w:r>
      <w:r w:rsidR="00A35BD8" w:rsidRPr="009660F0">
        <w:rPr>
          <w:rFonts w:ascii="Tahoma" w:hAnsi="Tahoma" w:cs="Tahoma"/>
        </w:rPr>
        <w:t xml:space="preserve"> Tahun 201</w:t>
      </w:r>
      <w:r w:rsidR="003514B6" w:rsidRPr="009660F0">
        <w:rPr>
          <w:rFonts w:ascii="Tahoma" w:hAnsi="Tahoma" w:cs="Tahoma"/>
        </w:rPr>
        <w:t>4 tentang Pemerintahan Daerah;</w:t>
      </w:r>
    </w:p>
    <w:p w:rsidR="00714A1E" w:rsidRPr="00A35BD8" w:rsidRDefault="003514B6" w:rsidP="00073D45">
      <w:pPr>
        <w:pStyle w:val="ListParagraph1"/>
        <w:numPr>
          <w:ilvl w:val="0"/>
          <w:numId w:val="26"/>
        </w:numPr>
        <w:spacing w:line="360" w:lineRule="auto"/>
        <w:jc w:val="both"/>
        <w:rPr>
          <w:rFonts w:ascii="Tahoma" w:hAnsi="Tahoma" w:cs="Tahoma"/>
        </w:rPr>
      </w:pPr>
      <w:r w:rsidRPr="00A35BD8">
        <w:rPr>
          <w:rFonts w:ascii="Tahoma" w:hAnsi="Tahoma" w:cs="Tahoma"/>
        </w:rPr>
        <w:t>Undang-undang Nomor 17 Tahun 2007 tentang Rencana PembangunanJangka Panjang Nasional;</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lastRenderedPageBreak/>
        <w:t>Peraturan Pemerintah Nomor 58 Tahun 2005 tentang Pengelolaan Keuangan Daerah;</w:t>
      </w:r>
    </w:p>
    <w:p w:rsidR="00714A1E"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Pemerintah nomor 8 tahun 2008 tentang tahapan, tatacara penyusunan, pengendalian, dan evaluasi pelaksanaan rencana pembangunan daerah;</w:t>
      </w:r>
    </w:p>
    <w:p w:rsidR="009A555B" w:rsidRPr="009A555B" w:rsidRDefault="009A555B" w:rsidP="009A555B">
      <w:pPr>
        <w:pStyle w:val="ListParagraph1"/>
        <w:numPr>
          <w:ilvl w:val="0"/>
          <w:numId w:val="26"/>
        </w:numPr>
        <w:spacing w:line="360" w:lineRule="auto"/>
        <w:ind w:left="1080" w:hanging="450"/>
        <w:jc w:val="both"/>
        <w:rPr>
          <w:rFonts w:ascii="Tahoma" w:hAnsi="Tahoma" w:cs="Tahoma"/>
        </w:rPr>
      </w:pPr>
      <w:r w:rsidRPr="00055D50">
        <w:rPr>
          <w:rFonts w:ascii="Tahoma" w:hAnsi="Tahoma" w:cs="Tahoma"/>
        </w:rPr>
        <w:t>Peraturan Menteri Dalam Negeri Nomor 13 Tahun 2006 tentang Pedoman Pengelolaan Keuangan Daerah sebagaimana telah diubah dengan Peraturan Menteri Dalam Negeri Nomor 59 Tahun 2007 tentang Perubahan atas Peraturan Menteri Dalam Negeri Nomor 13 Tahun 2006 tentang Pedoman Pengelolaan Keuangan Daerah;</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Menteri Dalam</w:t>
      </w:r>
      <w:r w:rsidR="00A35BD8">
        <w:rPr>
          <w:rFonts w:ascii="Tahoma" w:hAnsi="Tahoma" w:cs="Tahoma"/>
        </w:rPr>
        <w:t xml:space="preserve"> Negeri Nomor 61 Tahun 2007 </w:t>
      </w:r>
      <w:r w:rsidRPr="00055D50">
        <w:rPr>
          <w:rFonts w:ascii="Tahoma" w:hAnsi="Tahoma" w:cs="Tahoma"/>
        </w:rPr>
        <w:t>tentang Pedoman Pengelolaan Keuangan Badan Layanan Umum Daerah;</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Permendagri No</w:t>
      </w:r>
      <w:r w:rsidR="009A555B">
        <w:rPr>
          <w:rFonts w:ascii="Tahoma" w:hAnsi="Tahoma" w:cs="Tahoma"/>
        </w:rPr>
        <w:t>mor</w:t>
      </w:r>
      <w:r w:rsidRPr="00055D50">
        <w:rPr>
          <w:rFonts w:ascii="Tahoma" w:hAnsi="Tahoma" w:cs="Tahoma"/>
        </w:rPr>
        <w:t>. 54 Tahun 2010 tentang Pelaksanaan Peraturan Pemerintah nomor 8 tahun 2008 tentang tahapan, tatacara penyusunan, pengendalian, dan evaluasi pelaksanaan rencana pembangunan daerah;</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Daerah Provinsi Jawa Barat Nomor 25 Tahun 2013 tentang Rencana Jangka Menengah Daerah Provinsi Jawa Barat tahun 2013-2018 (Lembaran Daerah Provinsi Jawa Barat tahun 2013 Nomor 25 seri E);</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Daerah Kabupaten Sumedang No</w:t>
      </w:r>
      <w:r w:rsidR="009A555B">
        <w:rPr>
          <w:rFonts w:ascii="Tahoma" w:hAnsi="Tahoma" w:cs="Tahoma"/>
        </w:rPr>
        <w:t xml:space="preserve">mor. </w:t>
      </w:r>
      <w:r w:rsidRPr="00055D50">
        <w:rPr>
          <w:rFonts w:ascii="Tahoma" w:hAnsi="Tahoma" w:cs="Tahoma"/>
        </w:rPr>
        <w:t>2 Tahun 2008 tentang rencana Pembangunan Jangka Panjang Daerah (RPJPD) Kabupaten Sumedang tahun 2005-2025 (Lembaran Daerah Kabupaten Sumedang tahun 2008 Nomor 2);</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Daerah Kabupaten Sumedang No</w:t>
      </w:r>
      <w:r w:rsidR="009A555B">
        <w:rPr>
          <w:rFonts w:ascii="Tahoma" w:hAnsi="Tahoma" w:cs="Tahoma"/>
        </w:rPr>
        <w:t>mor</w:t>
      </w:r>
      <w:r w:rsidRPr="00055D50">
        <w:rPr>
          <w:rFonts w:ascii="Tahoma" w:hAnsi="Tahoma" w:cs="Tahoma"/>
        </w:rPr>
        <w:t xml:space="preserve">.7 Tahun 2008 tentang urusan Pemerintah Kabupaten sumedang (Lembaran Daerah </w:t>
      </w:r>
      <w:r w:rsidR="009660F0">
        <w:rPr>
          <w:rFonts w:ascii="Tahoma" w:hAnsi="Tahoma" w:cs="Tahoma"/>
        </w:rPr>
        <w:t>Kabupaten Sumedang tahun 2008 Nomor</w:t>
      </w:r>
      <w:r w:rsidRPr="00055D50">
        <w:rPr>
          <w:rFonts w:ascii="Tahoma" w:hAnsi="Tahoma" w:cs="Tahoma"/>
        </w:rPr>
        <w:t>.7);</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w:t>
      </w:r>
      <w:r w:rsidR="00833C5A">
        <w:rPr>
          <w:rFonts w:ascii="Tahoma" w:hAnsi="Tahoma" w:cs="Tahoma"/>
        </w:rPr>
        <w:t>ran Daerah Kabupaten Sumedang Nomor</w:t>
      </w:r>
      <w:r w:rsidR="009660F0">
        <w:rPr>
          <w:rFonts w:ascii="Tahoma" w:hAnsi="Tahoma" w:cs="Tahoma"/>
        </w:rPr>
        <w:t>.</w:t>
      </w:r>
      <w:r w:rsidRPr="00055D50">
        <w:rPr>
          <w:rFonts w:ascii="Tahoma" w:hAnsi="Tahoma" w:cs="Tahoma"/>
        </w:rPr>
        <w:t>2 Tahun 2012, tentang Rencana Tata ruang wilayah Kabupaten sumedang 2011 – 2031;</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Daerah Kabupaten Sumedang No</w:t>
      </w:r>
      <w:r w:rsidR="00833C5A">
        <w:rPr>
          <w:rFonts w:ascii="Tahoma" w:hAnsi="Tahoma" w:cs="Tahoma"/>
        </w:rPr>
        <w:t>mor</w:t>
      </w:r>
      <w:r w:rsidR="009660F0">
        <w:rPr>
          <w:rFonts w:ascii="Tahoma" w:hAnsi="Tahoma" w:cs="Tahoma"/>
        </w:rPr>
        <w:t>.</w:t>
      </w:r>
      <w:r w:rsidRPr="00055D50">
        <w:rPr>
          <w:rFonts w:ascii="Tahoma" w:hAnsi="Tahoma" w:cs="Tahoma"/>
        </w:rPr>
        <w:t>1 Tahun 2014, tentang rencana pembangunan jangka menengah daerah kabupaten sumedang tahun 2014-2018;</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Daerah Kabupaten Sumedang No</w:t>
      </w:r>
      <w:r w:rsidR="00833C5A">
        <w:rPr>
          <w:rFonts w:ascii="Tahoma" w:hAnsi="Tahoma" w:cs="Tahoma"/>
        </w:rPr>
        <w:t>mor</w:t>
      </w:r>
      <w:r w:rsidRPr="00055D50">
        <w:rPr>
          <w:rFonts w:ascii="Tahoma" w:hAnsi="Tahoma" w:cs="Tahoma"/>
        </w:rPr>
        <w:t>. 9 Tahun 2014 tentang Pembentukan Organisasi Perangkat Daerah Kabupaten Sumedang;</w:t>
      </w:r>
    </w:p>
    <w:p w:rsidR="00714A1E" w:rsidRPr="00055D50"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lastRenderedPageBreak/>
        <w:t>Peraturan Daerah Kabupaten Sumedang No</w:t>
      </w:r>
      <w:r w:rsidR="00833C5A">
        <w:rPr>
          <w:rFonts w:ascii="Tahoma" w:hAnsi="Tahoma" w:cs="Tahoma"/>
        </w:rPr>
        <w:t>mor</w:t>
      </w:r>
      <w:r w:rsidRPr="00055D50">
        <w:rPr>
          <w:rFonts w:ascii="Tahoma" w:hAnsi="Tahoma" w:cs="Tahoma"/>
        </w:rPr>
        <w:t>. 18 Tahun 2014, tentang prosedur perencanaan dan penganggaran daerah kabupaten sumedang;</w:t>
      </w:r>
    </w:p>
    <w:p w:rsidR="00714A1E" w:rsidRPr="006E2428" w:rsidRDefault="00A63231" w:rsidP="0005492D">
      <w:pPr>
        <w:pStyle w:val="ListParagraph1"/>
        <w:numPr>
          <w:ilvl w:val="0"/>
          <w:numId w:val="26"/>
        </w:numPr>
        <w:spacing w:line="360" w:lineRule="auto"/>
        <w:ind w:left="1080"/>
        <w:jc w:val="both"/>
        <w:rPr>
          <w:rFonts w:ascii="Tahoma" w:hAnsi="Tahoma" w:cs="Tahoma"/>
        </w:rPr>
      </w:pPr>
      <w:r w:rsidRPr="006E2428">
        <w:rPr>
          <w:rFonts w:ascii="Tahoma" w:hAnsi="Tahoma" w:cs="Tahoma"/>
        </w:rPr>
        <w:t>S</w:t>
      </w:r>
      <w:r w:rsidR="006E2428" w:rsidRPr="006E2428">
        <w:rPr>
          <w:rFonts w:ascii="Tahoma" w:hAnsi="Tahoma" w:cs="Tahoma"/>
        </w:rPr>
        <w:t xml:space="preserve">urat </w:t>
      </w:r>
      <w:r w:rsidRPr="006E2428">
        <w:rPr>
          <w:rFonts w:ascii="Tahoma" w:hAnsi="Tahoma" w:cs="Tahoma"/>
        </w:rPr>
        <w:t>K</w:t>
      </w:r>
      <w:r w:rsidR="006E2428" w:rsidRPr="006E2428">
        <w:rPr>
          <w:rFonts w:ascii="Tahoma" w:hAnsi="Tahoma" w:cs="Tahoma"/>
        </w:rPr>
        <w:t>eputusan</w:t>
      </w:r>
      <w:r w:rsidRPr="006E2428">
        <w:rPr>
          <w:rFonts w:ascii="Tahoma" w:hAnsi="Tahoma" w:cs="Tahoma"/>
        </w:rPr>
        <w:t xml:space="preserve"> Bupati Nomor: 440/Kep.390-DINKES/2016</w:t>
      </w:r>
      <w:r w:rsidR="006E2428" w:rsidRPr="006E2428">
        <w:rPr>
          <w:rFonts w:ascii="Tahoma" w:hAnsi="Tahoma" w:cs="Tahoma"/>
        </w:rPr>
        <w:t>tentang penetapan Unit Pelaksanaan Teknis Dinas Pusat Kesehatan Masyarakat Dan Unit Pelaksanaan Teknis Dinas Laboraturium Kesehatan Daerah Pada Dinas Kesehatan Kabupaten Sumedang Sebagai Unit Kerja Yang Menetapkan Pola Pengelolaan Keuangan Badan Layanan Umum Daerah Badan Layananan Umum Daerah Penuh</w:t>
      </w:r>
      <w:r w:rsidR="00714A1E" w:rsidRPr="006E2428">
        <w:rPr>
          <w:rFonts w:ascii="Tahoma" w:hAnsi="Tahoma" w:cs="Tahoma"/>
        </w:rPr>
        <w:t>;</w:t>
      </w:r>
    </w:p>
    <w:p w:rsidR="00714A1E" w:rsidRDefault="00714A1E" w:rsidP="0005492D">
      <w:pPr>
        <w:pStyle w:val="ListParagraph1"/>
        <w:numPr>
          <w:ilvl w:val="0"/>
          <w:numId w:val="26"/>
        </w:numPr>
        <w:spacing w:line="360" w:lineRule="auto"/>
        <w:ind w:left="1080"/>
        <w:jc w:val="both"/>
        <w:rPr>
          <w:rFonts w:ascii="Tahoma" w:hAnsi="Tahoma" w:cs="Tahoma"/>
        </w:rPr>
      </w:pPr>
      <w:r w:rsidRPr="00055D50">
        <w:rPr>
          <w:rFonts w:ascii="Tahoma" w:hAnsi="Tahoma" w:cs="Tahoma"/>
        </w:rPr>
        <w:t>Peraturan Bupati  Sumedang No</w:t>
      </w:r>
      <w:r w:rsidR="00833C5A">
        <w:rPr>
          <w:rFonts w:ascii="Tahoma" w:hAnsi="Tahoma" w:cs="Tahoma"/>
        </w:rPr>
        <w:t>mor</w:t>
      </w:r>
      <w:r w:rsidRPr="00055D50">
        <w:rPr>
          <w:rFonts w:ascii="Tahoma" w:hAnsi="Tahoma" w:cs="Tahoma"/>
        </w:rPr>
        <w:t>.10 Tahun 2016 tentang rencana kerja pemerintah daerah Kabupaten Sumedang Tahun 2017;</w:t>
      </w:r>
    </w:p>
    <w:p w:rsidR="00055D50" w:rsidRPr="00055D50" w:rsidRDefault="00055D50" w:rsidP="00055D50">
      <w:pPr>
        <w:pStyle w:val="ListParagraph1"/>
        <w:spacing w:line="360" w:lineRule="auto"/>
        <w:jc w:val="both"/>
        <w:rPr>
          <w:rFonts w:ascii="Tahoma" w:hAnsi="Tahoma" w:cs="Tahoma"/>
        </w:rPr>
      </w:pPr>
    </w:p>
    <w:p w:rsidR="005A564E" w:rsidRPr="00055D50" w:rsidRDefault="005A564E" w:rsidP="004B3CFA">
      <w:pPr>
        <w:tabs>
          <w:tab w:val="left" w:pos="709"/>
        </w:tabs>
        <w:autoSpaceDE w:val="0"/>
        <w:autoSpaceDN w:val="0"/>
        <w:adjustRightInd w:val="0"/>
        <w:spacing w:after="0" w:line="360" w:lineRule="auto"/>
        <w:contextualSpacing/>
        <w:jc w:val="both"/>
        <w:rPr>
          <w:rFonts w:ascii="Tahoma" w:hAnsi="Tahoma" w:cs="Tahoma"/>
          <w:b/>
          <w:bCs/>
          <w:sz w:val="24"/>
          <w:szCs w:val="24"/>
          <w:lang w:val="en-US"/>
        </w:rPr>
      </w:pPr>
      <w:r w:rsidRPr="00055D50">
        <w:rPr>
          <w:rFonts w:ascii="Tahoma" w:hAnsi="Tahoma" w:cs="Tahoma"/>
          <w:b/>
          <w:bCs/>
          <w:sz w:val="24"/>
          <w:szCs w:val="24"/>
        </w:rPr>
        <w:t>1.3</w:t>
      </w:r>
      <w:r w:rsidRPr="00055D50">
        <w:rPr>
          <w:rFonts w:ascii="Tahoma" w:hAnsi="Tahoma" w:cs="Tahoma"/>
          <w:b/>
          <w:bCs/>
          <w:sz w:val="24"/>
          <w:szCs w:val="24"/>
          <w:lang w:val="en-US"/>
        </w:rPr>
        <w:t>.</w:t>
      </w:r>
      <w:r w:rsidRPr="00055D50">
        <w:rPr>
          <w:rFonts w:ascii="Tahoma" w:hAnsi="Tahoma" w:cs="Tahoma"/>
          <w:b/>
          <w:bCs/>
          <w:sz w:val="24"/>
          <w:szCs w:val="24"/>
          <w:lang w:val="en-US"/>
        </w:rPr>
        <w:tab/>
      </w:r>
      <w:r w:rsidR="00D12D33" w:rsidRPr="00055D50">
        <w:rPr>
          <w:rFonts w:ascii="Tahoma" w:hAnsi="Tahoma" w:cs="Tahoma"/>
          <w:b/>
          <w:bCs/>
          <w:sz w:val="24"/>
          <w:szCs w:val="24"/>
        </w:rPr>
        <w:t>Maksud dan Tujuan</w:t>
      </w:r>
    </w:p>
    <w:p w:rsidR="0093067C" w:rsidRPr="00055D50" w:rsidRDefault="0093067C" w:rsidP="0093067C">
      <w:pPr>
        <w:autoSpaceDE w:val="0"/>
        <w:autoSpaceDN w:val="0"/>
        <w:adjustRightInd w:val="0"/>
        <w:spacing w:after="0" w:line="360" w:lineRule="auto"/>
        <w:ind w:left="720" w:firstLine="720"/>
        <w:jc w:val="both"/>
        <w:rPr>
          <w:rFonts w:ascii="Tahoma" w:hAnsi="Tahoma" w:cs="Tahoma"/>
          <w:color w:val="000000"/>
          <w:sz w:val="24"/>
          <w:szCs w:val="24"/>
          <w:lang w:val="en-US" w:eastAsia="en-IE"/>
        </w:rPr>
      </w:pPr>
      <w:r w:rsidRPr="00055D50">
        <w:rPr>
          <w:rFonts w:ascii="Tahoma" w:hAnsi="Tahoma" w:cs="Tahoma"/>
          <w:color w:val="000000"/>
          <w:sz w:val="24"/>
          <w:szCs w:val="24"/>
          <w:lang w:val="en-US" w:eastAsia="en-IE"/>
        </w:rPr>
        <w:t>Rencana Kerja (Renja) Dinas Kesehatan Kab.Sumedang dimaksudkan untuk menetapkan dokumen perencanaan yang memuat program dan kegiatan pembangunan daerah bidang kesehatan yang  menjadi  tolok  ukur  penilaian kinerja  Dinas Kesehatan Kabupaten Sumedang dalam melaksanakan tugas dan fungsinya selama tahun 2017.</w:t>
      </w:r>
    </w:p>
    <w:p w:rsidR="00736198" w:rsidRPr="00055D50" w:rsidRDefault="00736198" w:rsidP="00736198">
      <w:pPr>
        <w:autoSpaceDE w:val="0"/>
        <w:autoSpaceDN w:val="0"/>
        <w:adjustRightInd w:val="0"/>
        <w:spacing w:after="0" w:line="360" w:lineRule="auto"/>
        <w:ind w:left="720" w:firstLine="720"/>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Sedangkan Tujuan Penyusunan Rencana Kerja Dinas Kesehatan Kabupaten </w:t>
      </w:r>
      <w:r w:rsidR="00455983" w:rsidRPr="00055D50">
        <w:rPr>
          <w:rFonts w:ascii="Tahoma" w:hAnsi="Tahoma" w:cs="Tahoma"/>
          <w:color w:val="000000"/>
          <w:sz w:val="24"/>
          <w:szCs w:val="24"/>
          <w:lang w:val="en-IE" w:eastAsia="en-IE"/>
        </w:rPr>
        <w:t>Sumedang</w:t>
      </w:r>
      <w:r w:rsidRPr="00055D50">
        <w:rPr>
          <w:rFonts w:ascii="Tahoma" w:hAnsi="Tahoma" w:cs="Tahoma"/>
          <w:color w:val="000000"/>
          <w:sz w:val="24"/>
          <w:szCs w:val="24"/>
          <w:lang w:val="en-IE" w:eastAsia="en-IE"/>
        </w:rPr>
        <w:t xml:space="preserve">  adalah : </w:t>
      </w:r>
    </w:p>
    <w:p w:rsidR="0093067C" w:rsidRPr="00055D50" w:rsidRDefault="00736198" w:rsidP="0093067C">
      <w:pPr>
        <w:autoSpaceDE w:val="0"/>
        <w:autoSpaceDN w:val="0"/>
        <w:adjustRightInd w:val="0"/>
        <w:spacing w:after="0" w:line="360" w:lineRule="auto"/>
        <w:ind w:left="993" w:hanging="284"/>
        <w:jc w:val="both"/>
        <w:rPr>
          <w:rFonts w:ascii="Tahoma" w:hAnsi="Tahoma" w:cs="Tahoma"/>
          <w:color w:val="000000"/>
          <w:sz w:val="24"/>
          <w:szCs w:val="24"/>
          <w:lang w:val="en-US" w:eastAsia="en-IE"/>
        </w:rPr>
      </w:pPr>
      <w:r w:rsidRPr="00055D50">
        <w:rPr>
          <w:rFonts w:ascii="Tahoma" w:hAnsi="Tahoma" w:cs="Tahoma"/>
          <w:color w:val="000000"/>
          <w:sz w:val="24"/>
          <w:szCs w:val="24"/>
          <w:lang w:val="en-IE" w:eastAsia="en-IE"/>
        </w:rPr>
        <w:t xml:space="preserve">1. </w:t>
      </w:r>
      <w:r w:rsidR="0093067C" w:rsidRPr="00055D50">
        <w:rPr>
          <w:rFonts w:ascii="Tahoma" w:hAnsi="Tahoma" w:cs="Tahoma"/>
          <w:color w:val="000000"/>
          <w:sz w:val="24"/>
          <w:szCs w:val="24"/>
          <w:lang w:val="en-US" w:eastAsia="en-IE"/>
        </w:rPr>
        <w:t xml:space="preserve">Sebagai acuan bagi Dinas kesehatan dalam mengoperasionalkan RKPD Kab. </w:t>
      </w:r>
      <w:r w:rsidR="006F7E98" w:rsidRPr="00055D50">
        <w:rPr>
          <w:rFonts w:ascii="Tahoma" w:hAnsi="Tahoma" w:cs="Tahoma"/>
          <w:color w:val="000000"/>
          <w:sz w:val="24"/>
          <w:szCs w:val="24"/>
          <w:lang w:val="en-US" w:eastAsia="en-IE"/>
        </w:rPr>
        <w:t xml:space="preserve">Sumedang </w:t>
      </w:r>
      <w:r w:rsidR="00E704DD">
        <w:rPr>
          <w:rFonts w:ascii="Tahoma" w:hAnsi="Tahoma" w:cs="Tahoma"/>
          <w:color w:val="000000"/>
          <w:sz w:val="24"/>
          <w:szCs w:val="24"/>
          <w:lang w:val="en-US" w:eastAsia="en-IE"/>
        </w:rPr>
        <w:t xml:space="preserve">Tahun 2017 </w:t>
      </w:r>
      <w:r w:rsidR="0093067C" w:rsidRPr="00055D50">
        <w:rPr>
          <w:rFonts w:ascii="Tahoma" w:hAnsi="Tahoma" w:cs="Tahoma"/>
          <w:color w:val="000000"/>
          <w:sz w:val="24"/>
          <w:szCs w:val="24"/>
          <w:lang w:val="en-US" w:eastAsia="en-IE"/>
        </w:rPr>
        <w:t xml:space="preserve">sesuai dengan tugas pokok dan fungsinya dalam rangka mencapai visi dan misi Pemerintah Kabupaten </w:t>
      </w:r>
      <w:r w:rsidR="006F7E98" w:rsidRPr="00055D50">
        <w:rPr>
          <w:rFonts w:ascii="Tahoma" w:hAnsi="Tahoma" w:cs="Tahoma"/>
          <w:color w:val="000000"/>
          <w:sz w:val="24"/>
          <w:szCs w:val="24"/>
          <w:lang w:val="en-US" w:eastAsia="en-IE"/>
        </w:rPr>
        <w:t>Sumedang.</w:t>
      </w:r>
    </w:p>
    <w:p w:rsidR="0093067C" w:rsidRPr="00055D50" w:rsidRDefault="0093067C" w:rsidP="0093067C">
      <w:pPr>
        <w:autoSpaceDE w:val="0"/>
        <w:autoSpaceDN w:val="0"/>
        <w:adjustRightInd w:val="0"/>
        <w:spacing w:after="0" w:line="360" w:lineRule="auto"/>
        <w:ind w:left="993" w:hanging="284"/>
        <w:jc w:val="both"/>
        <w:rPr>
          <w:rFonts w:ascii="Tahoma" w:hAnsi="Tahoma" w:cs="Tahoma"/>
          <w:color w:val="000000"/>
          <w:sz w:val="24"/>
          <w:szCs w:val="24"/>
          <w:lang w:val="en-US" w:eastAsia="en-IE"/>
        </w:rPr>
      </w:pPr>
      <w:r w:rsidRPr="00055D50">
        <w:rPr>
          <w:rFonts w:ascii="Tahoma" w:hAnsi="Tahoma" w:cs="Tahoma"/>
          <w:color w:val="000000"/>
          <w:sz w:val="24"/>
          <w:szCs w:val="24"/>
          <w:lang w:val="en-US" w:eastAsia="en-IE"/>
        </w:rPr>
        <w:t>2.</w:t>
      </w:r>
      <w:r w:rsidRPr="00055D50">
        <w:rPr>
          <w:rFonts w:ascii="Tahoma" w:hAnsi="Tahoma" w:cs="Tahoma"/>
          <w:color w:val="000000"/>
          <w:sz w:val="24"/>
          <w:szCs w:val="24"/>
          <w:lang w:val="en-US" w:eastAsia="en-IE"/>
        </w:rPr>
        <w:tab/>
        <w:t xml:space="preserve">Merumuskan program dan kegiatan pembangunan Dinas Kesehatan Kabupaten </w:t>
      </w:r>
      <w:r w:rsidR="006F7E98" w:rsidRPr="00055D50">
        <w:rPr>
          <w:rFonts w:ascii="Tahoma" w:hAnsi="Tahoma" w:cs="Tahoma"/>
          <w:color w:val="000000"/>
          <w:sz w:val="24"/>
          <w:szCs w:val="24"/>
          <w:lang w:val="en-US" w:eastAsia="en-IE"/>
        </w:rPr>
        <w:t>Sumedang</w:t>
      </w:r>
      <w:r w:rsidR="00E704DD">
        <w:rPr>
          <w:rFonts w:ascii="Tahoma" w:hAnsi="Tahoma" w:cs="Tahoma"/>
          <w:color w:val="000000"/>
          <w:sz w:val="24"/>
          <w:szCs w:val="24"/>
          <w:lang w:val="en-US" w:eastAsia="en-IE"/>
        </w:rPr>
        <w:t xml:space="preserve"> Tahun 2017</w:t>
      </w:r>
      <w:r w:rsidRPr="00055D50">
        <w:rPr>
          <w:rFonts w:ascii="Tahoma" w:hAnsi="Tahoma" w:cs="Tahoma"/>
          <w:color w:val="000000"/>
          <w:sz w:val="24"/>
          <w:szCs w:val="24"/>
          <w:lang w:val="en-US" w:eastAsia="en-IE"/>
        </w:rPr>
        <w:t>.</w:t>
      </w:r>
    </w:p>
    <w:p w:rsidR="00736198" w:rsidRPr="00055D50" w:rsidRDefault="00736198" w:rsidP="00266424">
      <w:pPr>
        <w:autoSpaceDE w:val="0"/>
        <w:autoSpaceDN w:val="0"/>
        <w:adjustRightInd w:val="0"/>
        <w:spacing w:after="0" w:line="360" w:lineRule="auto"/>
        <w:jc w:val="both"/>
        <w:rPr>
          <w:rFonts w:ascii="Tahoma" w:hAnsi="Tahoma" w:cs="Tahoma"/>
          <w:sz w:val="24"/>
          <w:szCs w:val="24"/>
          <w:lang w:val="en-IE" w:eastAsia="en-IE"/>
        </w:rPr>
      </w:pPr>
    </w:p>
    <w:p w:rsidR="007F3254" w:rsidRPr="00055D50" w:rsidRDefault="007F3254" w:rsidP="00680195">
      <w:pPr>
        <w:autoSpaceDE w:val="0"/>
        <w:autoSpaceDN w:val="0"/>
        <w:adjustRightInd w:val="0"/>
        <w:spacing w:after="0" w:line="360" w:lineRule="auto"/>
        <w:jc w:val="both"/>
        <w:rPr>
          <w:rFonts w:ascii="Tahoma" w:hAnsi="Tahoma" w:cs="Tahoma"/>
          <w:b/>
          <w:sz w:val="24"/>
          <w:szCs w:val="24"/>
          <w:lang w:val="en-IE" w:eastAsia="en-IE"/>
        </w:rPr>
      </w:pPr>
      <w:r w:rsidRPr="00055D50">
        <w:rPr>
          <w:rFonts w:ascii="Tahoma" w:hAnsi="Tahoma" w:cs="Tahoma"/>
          <w:b/>
          <w:color w:val="000000"/>
          <w:sz w:val="24"/>
          <w:szCs w:val="24"/>
          <w:lang w:val="en-IE" w:eastAsia="en-IE"/>
        </w:rPr>
        <w:t xml:space="preserve">1.4.    Sistematika Penulisan </w:t>
      </w:r>
    </w:p>
    <w:p w:rsidR="007F3254" w:rsidRPr="00055D50" w:rsidRDefault="007F3254" w:rsidP="00680195">
      <w:pPr>
        <w:autoSpaceDE w:val="0"/>
        <w:autoSpaceDN w:val="0"/>
        <w:adjustRightInd w:val="0"/>
        <w:spacing w:after="0" w:line="360" w:lineRule="auto"/>
        <w:ind w:left="1560" w:hanging="851"/>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BAB I    PENDAHULUAN </w:t>
      </w:r>
    </w:p>
    <w:p w:rsidR="007F3254" w:rsidRPr="00055D50" w:rsidRDefault="007F3254" w:rsidP="00455983">
      <w:pPr>
        <w:autoSpaceDE w:val="0"/>
        <w:autoSpaceDN w:val="0"/>
        <w:adjustRightInd w:val="0"/>
        <w:spacing w:after="0" w:line="360" w:lineRule="auto"/>
        <w:ind w:left="1560"/>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1.1  Latar Belakang </w:t>
      </w:r>
    </w:p>
    <w:p w:rsidR="007F3254" w:rsidRPr="00055D50" w:rsidRDefault="007F3254" w:rsidP="00455983">
      <w:pPr>
        <w:autoSpaceDE w:val="0"/>
        <w:autoSpaceDN w:val="0"/>
        <w:adjustRightInd w:val="0"/>
        <w:spacing w:after="0" w:line="360" w:lineRule="auto"/>
        <w:ind w:left="1560"/>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1.2  Landasan Hukum </w:t>
      </w:r>
    </w:p>
    <w:p w:rsidR="007F3254" w:rsidRPr="00055D50" w:rsidRDefault="007F3254" w:rsidP="00455983">
      <w:pPr>
        <w:autoSpaceDE w:val="0"/>
        <w:autoSpaceDN w:val="0"/>
        <w:adjustRightInd w:val="0"/>
        <w:spacing w:after="0" w:line="360" w:lineRule="auto"/>
        <w:ind w:left="1560"/>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1.3  Maksud dan Tujuan </w:t>
      </w:r>
    </w:p>
    <w:p w:rsidR="007F3254" w:rsidRPr="00055D50" w:rsidRDefault="007F3254" w:rsidP="00455983">
      <w:pPr>
        <w:autoSpaceDE w:val="0"/>
        <w:autoSpaceDN w:val="0"/>
        <w:adjustRightInd w:val="0"/>
        <w:spacing w:after="0" w:line="360" w:lineRule="auto"/>
        <w:ind w:left="1560"/>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1.4  Sistematika Penulisan </w:t>
      </w:r>
    </w:p>
    <w:p w:rsidR="007F3254" w:rsidRPr="00055D50" w:rsidRDefault="007F3254" w:rsidP="00680195">
      <w:pPr>
        <w:autoSpaceDE w:val="0"/>
        <w:autoSpaceDN w:val="0"/>
        <w:adjustRightInd w:val="0"/>
        <w:spacing w:after="0" w:line="360" w:lineRule="auto"/>
        <w:ind w:left="1560" w:hanging="851"/>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BAB II    EVALUASI PELAKSANAAN RENJA SKPD TAHUN LALU </w:t>
      </w:r>
    </w:p>
    <w:p w:rsidR="007F3254" w:rsidRPr="00055D50" w:rsidRDefault="007F3254"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2.1 Evaluasi Pelaksanaan Renja SKPD Tahun Lalu dan Capaian Renstra SKPD </w:t>
      </w:r>
    </w:p>
    <w:p w:rsidR="007F3254" w:rsidRPr="00055D50" w:rsidRDefault="00206DFB" w:rsidP="00455983">
      <w:pPr>
        <w:autoSpaceDE w:val="0"/>
        <w:autoSpaceDN w:val="0"/>
        <w:adjustRightInd w:val="0"/>
        <w:spacing w:after="0" w:line="360" w:lineRule="auto"/>
        <w:ind w:left="1985" w:hanging="425"/>
        <w:jc w:val="both"/>
        <w:rPr>
          <w:rFonts w:ascii="Tahoma" w:hAnsi="Tahoma" w:cs="Tahoma"/>
          <w:color w:val="000000"/>
          <w:sz w:val="24"/>
          <w:szCs w:val="24"/>
          <w:lang w:val="en-IE" w:eastAsia="en-IE"/>
        </w:rPr>
      </w:pPr>
      <w:r>
        <w:rPr>
          <w:rFonts w:ascii="Tahoma" w:hAnsi="Tahoma" w:cs="Tahoma"/>
          <w:color w:val="000000"/>
          <w:sz w:val="24"/>
          <w:szCs w:val="24"/>
          <w:lang w:val="en-IE" w:eastAsia="en-IE"/>
        </w:rPr>
        <w:lastRenderedPageBreak/>
        <w:t xml:space="preserve">2.2 </w:t>
      </w:r>
      <w:r w:rsidR="007F3254" w:rsidRPr="00055D50">
        <w:rPr>
          <w:rFonts w:ascii="Tahoma" w:hAnsi="Tahoma" w:cs="Tahoma"/>
          <w:color w:val="000000"/>
          <w:sz w:val="24"/>
          <w:szCs w:val="24"/>
          <w:lang w:val="en-IE" w:eastAsia="en-IE"/>
        </w:rPr>
        <w:t xml:space="preserve">Analisis Kinerja Pelayanan SKPD </w:t>
      </w:r>
    </w:p>
    <w:p w:rsidR="007F3254" w:rsidRPr="00055D50" w:rsidRDefault="009011B9"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2.3</w:t>
      </w:r>
      <w:r w:rsidR="00206DFB">
        <w:rPr>
          <w:rFonts w:ascii="Tahoma" w:hAnsi="Tahoma" w:cs="Tahoma"/>
          <w:color w:val="000000"/>
          <w:sz w:val="24"/>
          <w:szCs w:val="24"/>
          <w:lang w:val="en-IE" w:eastAsia="en-IE"/>
        </w:rPr>
        <w:t xml:space="preserve"> </w:t>
      </w:r>
      <w:r w:rsidR="007F3254" w:rsidRPr="00055D50">
        <w:rPr>
          <w:rFonts w:ascii="Tahoma" w:hAnsi="Tahoma" w:cs="Tahoma"/>
          <w:color w:val="000000"/>
          <w:sz w:val="24"/>
          <w:szCs w:val="24"/>
          <w:lang w:val="en-IE" w:eastAsia="en-IE"/>
        </w:rPr>
        <w:t xml:space="preserve">Isu-isu Penting Penyelenggaraan Tugas dan Fungsi SKPD </w:t>
      </w:r>
    </w:p>
    <w:p w:rsidR="007F3254" w:rsidRPr="00055D50" w:rsidRDefault="009011B9"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2.4</w:t>
      </w:r>
      <w:r w:rsidR="00206DFB">
        <w:rPr>
          <w:rFonts w:ascii="Tahoma" w:hAnsi="Tahoma" w:cs="Tahoma"/>
          <w:color w:val="000000"/>
          <w:sz w:val="24"/>
          <w:szCs w:val="24"/>
          <w:lang w:val="en-IE" w:eastAsia="en-IE"/>
        </w:rPr>
        <w:t xml:space="preserve"> </w:t>
      </w:r>
      <w:r w:rsidR="007F3254" w:rsidRPr="00055D50">
        <w:rPr>
          <w:rFonts w:ascii="Tahoma" w:hAnsi="Tahoma" w:cs="Tahoma"/>
          <w:color w:val="000000"/>
          <w:sz w:val="24"/>
          <w:szCs w:val="24"/>
          <w:lang w:val="en-IE" w:eastAsia="en-IE"/>
        </w:rPr>
        <w:t xml:space="preserve">Review terhadap Rancangan Awal RKPD </w:t>
      </w:r>
    </w:p>
    <w:p w:rsidR="007F3254" w:rsidRPr="00055D50" w:rsidRDefault="009011B9"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2.5</w:t>
      </w:r>
      <w:r w:rsidR="00680195" w:rsidRPr="00055D50">
        <w:rPr>
          <w:rFonts w:ascii="Tahoma" w:hAnsi="Tahoma" w:cs="Tahoma"/>
          <w:color w:val="000000"/>
          <w:sz w:val="24"/>
          <w:szCs w:val="24"/>
          <w:lang w:val="en-IE" w:eastAsia="en-IE"/>
        </w:rPr>
        <w:t xml:space="preserve"> P</w:t>
      </w:r>
      <w:r w:rsidR="007F3254" w:rsidRPr="00055D50">
        <w:rPr>
          <w:rFonts w:ascii="Tahoma" w:hAnsi="Tahoma" w:cs="Tahoma"/>
          <w:color w:val="000000"/>
          <w:sz w:val="24"/>
          <w:szCs w:val="24"/>
          <w:lang w:val="en-IE" w:eastAsia="en-IE"/>
        </w:rPr>
        <w:t xml:space="preserve">enelaahan Usulan Program dan Kegiatan Masyarakat </w:t>
      </w:r>
    </w:p>
    <w:p w:rsidR="007F3254" w:rsidRPr="00055D50" w:rsidRDefault="007F3254" w:rsidP="00680195">
      <w:pPr>
        <w:autoSpaceDE w:val="0"/>
        <w:autoSpaceDN w:val="0"/>
        <w:adjustRightInd w:val="0"/>
        <w:spacing w:after="0" w:line="360" w:lineRule="auto"/>
        <w:ind w:left="1560" w:hanging="851"/>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BAB III   TUJUAN, SASARAN, PROGRAM DAN KEGIATAN </w:t>
      </w:r>
    </w:p>
    <w:p w:rsidR="007F3254" w:rsidRPr="00055D50" w:rsidRDefault="007F3254" w:rsidP="00455983">
      <w:pPr>
        <w:autoSpaceDE w:val="0"/>
        <w:autoSpaceDN w:val="0"/>
        <w:adjustRightInd w:val="0"/>
        <w:spacing w:after="0" w:line="360" w:lineRule="auto"/>
        <w:ind w:left="1985" w:hanging="425"/>
        <w:jc w:val="both"/>
        <w:rPr>
          <w:rFonts w:ascii="Tahoma" w:hAnsi="Tahoma" w:cs="Tahoma"/>
          <w:color w:val="000000"/>
          <w:sz w:val="24"/>
          <w:szCs w:val="24"/>
          <w:lang w:val="en-IE" w:eastAsia="en-IE"/>
        </w:rPr>
      </w:pPr>
      <w:r w:rsidRPr="00055D50">
        <w:rPr>
          <w:rFonts w:ascii="Tahoma" w:hAnsi="Tahoma" w:cs="Tahoma"/>
          <w:color w:val="000000"/>
          <w:sz w:val="24"/>
          <w:szCs w:val="24"/>
          <w:lang w:val="en-IE" w:eastAsia="en-IE"/>
        </w:rPr>
        <w:t xml:space="preserve">3.1 </w:t>
      </w:r>
      <w:r w:rsidR="00455983" w:rsidRPr="00055D50">
        <w:rPr>
          <w:rFonts w:ascii="Tahoma" w:hAnsi="Tahoma" w:cs="Tahoma"/>
          <w:color w:val="000000"/>
          <w:sz w:val="24"/>
          <w:szCs w:val="24"/>
          <w:lang w:val="en-IE" w:eastAsia="en-IE"/>
        </w:rPr>
        <w:tab/>
      </w:r>
      <w:r w:rsidRPr="00055D50">
        <w:rPr>
          <w:rFonts w:ascii="Tahoma" w:hAnsi="Tahoma" w:cs="Tahoma"/>
          <w:color w:val="000000"/>
          <w:sz w:val="24"/>
          <w:szCs w:val="24"/>
          <w:lang w:val="en-IE" w:eastAsia="en-IE"/>
        </w:rPr>
        <w:t>Telaahan terhadap Kebijakan Nasional</w:t>
      </w:r>
      <w:r w:rsidR="009011B9" w:rsidRPr="00055D50">
        <w:rPr>
          <w:rFonts w:ascii="Tahoma" w:hAnsi="Tahoma" w:cs="Tahoma"/>
          <w:color w:val="000000"/>
          <w:sz w:val="24"/>
          <w:szCs w:val="24"/>
          <w:lang w:val="en-IE" w:eastAsia="en-IE"/>
        </w:rPr>
        <w:t xml:space="preserve"> dan Provinsi</w:t>
      </w:r>
    </w:p>
    <w:p w:rsidR="007F3254" w:rsidRPr="00055D50" w:rsidRDefault="007F3254"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3.2 </w:t>
      </w:r>
      <w:r w:rsidR="00455983" w:rsidRPr="00055D50">
        <w:rPr>
          <w:rFonts w:ascii="Tahoma" w:hAnsi="Tahoma" w:cs="Tahoma"/>
          <w:color w:val="000000"/>
          <w:sz w:val="24"/>
          <w:szCs w:val="24"/>
          <w:lang w:val="en-IE" w:eastAsia="en-IE"/>
        </w:rPr>
        <w:tab/>
      </w:r>
      <w:r w:rsidRPr="00055D50">
        <w:rPr>
          <w:rFonts w:ascii="Tahoma" w:hAnsi="Tahoma" w:cs="Tahoma"/>
          <w:color w:val="000000"/>
          <w:sz w:val="24"/>
          <w:szCs w:val="24"/>
          <w:lang w:val="en-IE" w:eastAsia="en-IE"/>
        </w:rPr>
        <w:t xml:space="preserve">Tujuan dan Sasaran Renja SKPD </w:t>
      </w:r>
    </w:p>
    <w:p w:rsidR="007F3254" w:rsidRPr="00055D50" w:rsidRDefault="007F3254" w:rsidP="00455983">
      <w:pPr>
        <w:autoSpaceDE w:val="0"/>
        <w:autoSpaceDN w:val="0"/>
        <w:adjustRightInd w:val="0"/>
        <w:spacing w:after="0" w:line="360" w:lineRule="auto"/>
        <w:ind w:left="1985" w:hanging="425"/>
        <w:jc w:val="both"/>
        <w:rPr>
          <w:rFonts w:ascii="Tahoma" w:hAnsi="Tahoma" w:cs="Tahoma"/>
          <w:sz w:val="24"/>
          <w:szCs w:val="24"/>
          <w:lang w:val="en-IE" w:eastAsia="en-IE"/>
        </w:rPr>
      </w:pPr>
      <w:r w:rsidRPr="00055D50">
        <w:rPr>
          <w:rFonts w:ascii="Tahoma" w:hAnsi="Tahoma" w:cs="Tahoma"/>
          <w:color w:val="000000"/>
          <w:sz w:val="24"/>
          <w:szCs w:val="24"/>
          <w:lang w:val="en-IE" w:eastAsia="en-IE"/>
        </w:rPr>
        <w:t xml:space="preserve">3.3 </w:t>
      </w:r>
      <w:r w:rsidR="00455983" w:rsidRPr="00055D50">
        <w:rPr>
          <w:rFonts w:ascii="Tahoma" w:hAnsi="Tahoma" w:cs="Tahoma"/>
          <w:color w:val="000000"/>
          <w:sz w:val="24"/>
          <w:szCs w:val="24"/>
          <w:lang w:val="en-IE" w:eastAsia="en-IE"/>
        </w:rPr>
        <w:tab/>
      </w:r>
      <w:r w:rsidRPr="00055D50">
        <w:rPr>
          <w:rFonts w:ascii="Tahoma" w:hAnsi="Tahoma" w:cs="Tahoma"/>
          <w:color w:val="000000"/>
          <w:sz w:val="24"/>
          <w:szCs w:val="24"/>
          <w:lang w:val="en-IE" w:eastAsia="en-IE"/>
        </w:rPr>
        <w:t xml:space="preserve">Program dan Kegiatan </w:t>
      </w:r>
      <w:r w:rsidR="009011B9" w:rsidRPr="00055D50">
        <w:rPr>
          <w:rFonts w:ascii="Tahoma" w:hAnsi="Tahoma" w:cs="Tahoma"/>
          <w:color w:val="000000"/>
          <w:sz w:val="24"/>
          <w:szCs w:val="24"/>
          <w:lang w:val="en-IE" w:eastAsia="en-IE"/>
        </w:rPr>
        <w:t>SKPD</w:t>
      </w:r>
    </w:p>
    <w:p w:rsidR="007F3254" w:rsidRPr="00055D50" w:rsidRDefault="00455983" w:rsidP="00680195">
      <w:pPr>
        <w:autoSpaceDE w:val="0"/>
        <w:autoSpaceDN w:val="0"/>
        <w:adjustRightInd w:val="0"/>
        <w:spacing w:after="0" w:line="360" w:lineRule="auto"/>
        <w:ind w:left="1560" w:hanging="851"/>
        <w:jc w:val="both"/>
        <w:rPr>
          <w:rFonts w:ascii="Tahoma" w:hAnsi="Tahoma" w:cs="Tahoma"/>
          <w:color w:val="000000"/>
          <w:sz w:val="24"/>
          <w:szCs w:val="24"/>
          <w:lang w:val="en-IE" w:eastAsia="en-IE"/>
        </w:rPr>
      </w:pPr>
      <w:r w:rsidRPr="00055D50">
        <w:rPr>
          <w:rFonts w:ascii="Tahoma" w:hAnsi="Tahoma" w:cs="Tahoma"/>
          <w:color w:val="000000"/>
          <w:sz w:val="24"/>
          <w:szCs w:val="24"/>
          <w:lang w:val="en-IE" w:eastAsia="en-IE"/>
        </w:rPr>
        <w:t xml:space="preserve">BAB IV  </w:t>
      </w:r>
      <w:r w:rsidR="007F3254" w:rsidRPr="00055D50">
        <w:rPr>
          <w:rFonts w:ascii="Tahoma" w:hAnsi="Tahoma" w:cs="Tahoma"/>
          <w:color w:val="000000"/>
          <w:sz w:val="24"/>
          <w:szCs w:val="24"/>
          <w:lang w:val="en-IE" w:eastAsia="en-IE"/>
        </w:rPr>
        <w:t>PENUTUP</w:t>
      </w:r>
    </w:p>
    <w:p w:rsidR="004F70C3" w:rsidRDefault="004F70C3"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757604" w:rsidRDefault="00757604" w:rsidP="00D85EDE">
      <w:pPr>
        <w:autoSpaceDE w:val="0"/>
        <w:autoSpaceDN w:val="0"/>
        <w:adjustRightInd w:val="0"/>
        <w:spacing w:after="0" w:line="360" w:lineRule="auto"/>
        <w:contextualSpacing/>
        <w:rPr>
          <w:rFonts w:ascii="Tahoma" w:hAnsi="Tahoma" w:cs="Tahoma"/>
          <w:b/>
          <w:bCs/>
          <w:sz w:val="24"/>
          <w:szCs w:val="24"/>
          <w:lang w:val="en-US"/>
        </w:rPr>
      </w:pPr>
    </w:p>
    <w:p w:rsidR="004638C7" w:rsidRPr="00055D50" w:rsidRDefault="004638C7" w:rsidP="00D85EDE">
      <w:pPr>
        <w:autoSpaceDE w:val="0"/>
        <w:autoSpaceDN w:val="0"/>
        <w:adjustRightInd w:val="0"/>
        <w:spacing w:after="0" w:line="360" w:lineRule="auto"/>
        <w:contextualSpacing/>
        <w:rPr>
          <w:rFonts w:ascii="Tahoma" w:hAnsi="Tahoma" w:cs="Tahoma"/>
          <w:b/>
          <w:bCs/>
          <w:sz w:val="24"/>
          <w:szCs w:val="24"/>
          <w:lang w:val="en-US"/>
        </w:rPr>
      </w:pPr>
    </w:p>
    <w:p w:rsidR="00BF53BA" w:rsidRPr="00055D50" w:rsidRDefault="00BF53BA" w:rsidP="004B3CFA">
      <w:pPr>
        <w:autoSpaceDE w:val="0"/>
        <w:autoSpaceDN w:val="0"/>
        <w:adjustRightInd w:val="0"/>
        <w:spacing w:after="0" w:line="360" w:lineRule="auto"/>
        <w:contextualSpacing/>
        <w:jc w:val="center"/>
        <w:rPr>
          <w:rFonts w:ascii="Tahoma" w:hAnsi="Tahoma" w:cs="Tahoma"/>
          <w:b/>
          <w:bCs/>
          <w:sz w:val="24"/>
          <w:szCs w:val="24"/>
        </w:rPr>
      </w:pPr>
      <w:r w:rsidRPr="00055D50">
        <w:rPr>
          <w:rFonts w:ascii="Tahoma" w:hAnsi="Tahoma" w:cs="Tahoma"/>
          <w:b/>
          <w:bCs/>
          <w:sz w:val="24"/>
          <w:szCs w:val="24"/>
        </w:rPr>
        <w:lastRenderedPageBreak/>
        <w:t>BAB II</w:t>
      </w:r>
    </w:p>
    <w:p w:rsidR="00822041" w:rsidRPr="00055D50" w:rsidRDefault="00822041" w:rsidP="004B3CFA">
      <w:pPr>
        <w:autoSpaceDE w:val="0"/>
        <w:autoSpaceDN w:val="0"/>
        <w:adjustRightInd w:val="0"/>
        <w:spacing w:after="0" w:line="360" w:lineRule="auto"/>
        <w:contextualSpacing/>
        <w:jc w:val="center"/>
        <w:rPr>
          <w:rFonts w:ascii="Tahoma" w:hAnsi="Tahoma" w:cs="Tahoma"/>
          <w:b/>
          <w:bCs/>
          <w:sz w:val="24"/>
          <w:szCs w:val="24"/>
          <w:lang w:val="en-US"/>
        </w:rPr>
      </w:pPr>
      <w:r w:rsidRPr="00055D50">
        <w:rPr>
          <w:rFonts w:ascii="Tahoma" w:hAnsi="Tahoma" w:cs="Tahoma"/>
          <w:b/>
          <w:bCs/>
          <w:sz w:val="24"/>
          <w:szCs w:val="24"/>
          <w:lang w:val="en-US"/>
        </w:rPr>
        <w:t>EVALUASI PELAKSANAAN RENJA SKPD TAHUN LALU</w:t>
      </w:r>
    </w:p>
    <w:p w:rsidR="008309E9" w:rsidRPr="00055D50" w:rsidRDefault="008309E9" w:rsidP="004F70C3">
      <w:pPr>
        <w:autoSpaceDE w:val="0"/>
        <w:autoSpaceDN w:val="0"/>
        <w:adjustRightInd w:val="0"/>
        <w:spacing w:after="0" w:line="360" w:lineRule="auto"/>
        <w:contextualSpacing/>
        <w:rPr>
          <w:rFonts w:ascii="Tahoma" w:hAnsi="Tahoma" w:cs="Tahoma"/>
          <w:b/>
          <w:bCs/>
          <w:sz w:val="24"/>
          <w:szCs w:val="24"/>
          <w:lang w:val="en-US"/>
        </w:rPr>
      </w:pPr>
    </w:p>
    <w:p w:rsidR="00564C95" w:rsidRPr="00055D50" w:rsidRDefault="00564C95" w:rsidP="008309E9">
      <w:pPr>
        <w:autoSpaceDE w:val="0"/>
        <w:autoSpaceDN w:val="0"/>
        <w:adjustRightInd w:val="0"/>
        <w:spacing w:after="0" w:line="360" w:lineRule="auto"/>
        <w:contextualSpacing/>
        <w:jc w:val="center"/>
        <w:rPr>
          <w:rFonts w:ascii="Tahoma" w:hAnsi="Tahoma" w:cs="Tahoma"/>
          <w:b/>
          <w:bCs/>
          <w:sz w:val="24"/>
          <w:szCs w:val="24"/>
          <w:lang w:val="en-US"/>
        </w:rPr>
      </w:pPr>
    </w:p>
    <w:p w:rsidR="003A303B" w:rsidRPr="00055D50" w:rsidRDefault="008309E9" w:rsidP="008309E9">
      <w:pPr>
        <w:autoSpaceDE w:val="0"/>
        <w:autoSpaceDN w:val="0"/>
        <w:adjustRightInd w:val="0"/>
        <w:spacing w:after="0" w:line="360" w:lineRule="auto"/>
        <w:ind w:left="709" w:hanging="709"/>
        <w:jc w:val="both"/>
        <w:rPr>
          <w:rFonts w:ascii="Tahoma" w:hAnsi="Tahoma" w:cs="Tahoma"/>
          <w:color w:val="000000"/>
          <w:sz w:val="24"/>
          <w:szCs w:val="24"/>
          <w:lang w:val="en-IE" w:eastAsia="en-IE"/>
        </w:rPr>
      </w:pPr>
      <w:r w:rsidRPr="00055D50">
        <w:rPr>
          <w:rFonts w:ascii="Tahoma" w:hAnsi="Tahoma" w:cs="Tahoma"/>
          <w:b/>
          <w:color w:val="000000"/>
          <w:sz w:val="24"/>
          <w:szCs w:val="24"/>
          <w:lang w:val="en-IE" w:eastAsia="en-IE"/>
        </w:rPr>
        <w:t xml:space="preserve">2.1. </w:t>
      </w:r>
      <w:r w:rsidR="003A303B" w:rsidRPr="00055D50">
        <w:rPr>
          <w:rFonts w:ascii="Tahoma" w:hAnsi="Tahoma" w:cs="Tahoma"/>
          <w:b/>
          <w:color w:val="000000"/>
          <w:sz w:val="24"/>
          <w:szCs w:val="24"/>
          <w:lang w:val="en-IE" w:eastAsia="en-IE"/>
        </w:rPr>
        <w:tab/>
      </w:r>
      <w:r w:rsidRPr="00055D50">
        <w:rPr>
          <w:rFonts w:ascii="Tahoma" w:hAnsi="Tahoma" w:cs="Tahoma"/>
          <w:b/>
          <w:color w:val="000000"/>
          <w:sz w:val="24"/>
          <w:szCs w:val="24"/>
          <w:lang w:val="en-IE" w:eastAsia="en-IE"/>
        </w:rPr>
        <w:t>Evaluasi Pelaksanaan Renja SKPD Tahun Lalu dan Capaian ProgramRenstra SKPD</w:t>
      </w:r>
    </w:p>
    <w:p w:rsidR="003A303B" w:rsidRPr="00055D50" w:rsidRDefault="003A303B" w:rsidP="008309E9">
      <w:pPr>
        <w:autoSpaceDE w:val="0"/>
        <w:autoSpaceDN w:val="0"/>
        <w:adjustRightInd w:val="0"/>
        <w:spacing w:after="0" w:line="360" w:lineRule="auto"/>
        <w:ind w:left="709" w:hanging="709"/>
        <w:jc w:val="both"/>
        <w:rPr>
          <w:rFonts w:ascii="Tahoma" w:hAnsi="Tahoma" w:cs="Tahoma"/>
          <w:color w:val="000000"/>
          <w:sz w:val="24"/>
          <w:szCs w:val="24"/>
          <w:lang w:val="en-IE" w:eastAsia="en-IE"/>
        </w:rPr>
      </w:pPr>
    </w:p>
    <w:p w:rsidR="008309E9" w:rsidRPr="00055D50" w:rsidRDefault="008309E9" w:rsidP="003A303B">
      <w:pPr>
        <w:autoSpaceDE w:val="0"/>
        <w:autoSpaceDN w:val="0"/>
        <w:adjustRightInd w:val="0"/>
        <w:spacing w:after="0" w:line="360" w:lineRule="auto"/>
        <w:ind w:left="720" w:firstLine="720"/>
        <w:jc w:val="both"/>
        <w:rPr>
          <w:rFonts w:ascii="Tahoma" w:hAnsi="Tahoma" w:cs="Tahoma"/>
          <w:sz w:val="24"/>
          <w:szCs w:val="24"/>
          <w:lang w:val="en-IE" w:eastAsia="en-IE"/>
        </w:rPr>
      </w:pPr>
      <w:r w:rsidRPr="00055D50">
        <w:rPr>
          <w:rFonts w:ascii="Tahoma" w:hAnsi="Tahoma" w:cs="Tahoma"/>
          <w:sz w:val="24"/>
          <w:szCs w:val="24"/>
          <w:lang w:val="en-IE" w:eastAsia="en-IE"/>
        </w:rPr>
        <w:t xml:space="preserve">Rencana Kerja Dinas Kesehatan Kabupaten </w:t>
      </w:r>
      <w:r w:rsidR="003A303B" w:rsidRPr="00055D50">
        <w:rPr>
          <w:rFonts w:ascii="Tahoma" w:hAnsi="Tahoma" w:cs="Tahoma"/>
          <w:sz w:val="24"/>
          <w:szCs w:val="24"/>
          <w:lang w:val="en-IE" w:eastAsia="en-IE"/>
        </w:rPr>
        <w:t>Sumedang</w:t>
      </w:r>
      <w:r w:rsidR="00E704DD">
        <w:rPr>
          <w:rFonts w:ascii="Tahoma" w:hAnsi="Tahoma" w:cs="Tahoma"/>
          <w:sz w:val="24"/>
          <w:szCs w:val="24"/>
          <w:lang w:val="en-IE" w:eastAsia="en-IE"/>
        </w:rPr>
        <w:t xml:space="preserve"> Tahun 2017</w:t>
      </w:r>
      <w:r w:rsidRPr="00055D50">
        <w:rPr>
          <w:rFonts w:ascii="Tahoma" w:hAnsi="Tahoma" w:cs="Tahoma"/>
          <w:sz w:val="24"/>
          <w:szCs w:val="24"/>
          <w:lang w:val="en-IE" w:eastAsia="en-IE"/>
        </w:rPr>
        <w:t xml:space="preserve"> adalah penjabaran perencanaan tahunan dan Re</w:t>
      </w:r>
      <w:r w:rsidR="00E704DD">
        <w:rPr>
          <w:rFonts w:ascii="Tahoma" w:hAnsi="Tahoma" w:cs="Tahoma"/>
          <w:sz w:val="24"/>
          <w:szCs w:val="24"/>
          <w:lang w:val="en-IE" w:eastAsia="en-IE"/>
        </w:rPr>
        <w:t xml:space="preserve">ncana Strategis Dinas Kesehatan Tahun 2014-2018 </w:t>
      </w:r>
      <w:r w:rsidRPr="00055D50">
        <w:rPr>
          <w:rFonts w:ascii="Tahoma" w:hAnsi="Tahoma" w:cs="Tahoma"/>
          <w:sz w:val="24"/>
          <w:szCs w:val="24"/>
          <w:lang w:val="en-IE" w:eastAsia="en-IE"/>
        </w:rPr>
        <w:t>tersebut. Tercapai tidaknya pelaksanaan kegiatan – kegiatan atau program yang telah disusun dapat dilihat berdasarkan Laporan Akuntabilitas Kinerja Pemerinta</w:t>
      </w:r>
      <w:r w:rsidR="001329EE" w:rsidRPr="00055D50">
        <w:rPr>
          <w:rFonts w:ascii="Tahoma" w:hAnsi="Tahoma" w:cs="Tahoma"/>
          <w:sz w:val="24"/>
          <w:szCs w:val="24"/>
          <w:lang w:val="en-IE" w:eastAsia="en-IE"/>
        </w:rPr>
        <w:t xml:space="preserve">h. Akuntabilitas merupakan </w:t>
      </w:r>
      <w:r w:rsidRPr="00055D50">
        <w:rPr>
          <w:rFonts w:ascii="Tahoma" w:hAnsi="Tahoma" w:cs="Tahoma"/>
          <w:sz w:val="24"/>
          <w:szCs w:val="24"/>
          <w:lang w:val="en-IE" w:eastAsia="en-IE"/>
        </w:rPr>
        <w:t xml:space="preserve">suatu bentuk perwujudan kewajiban untuk mempertanggungjawabkan keberhasilan atau kegagalan pelaksanaan misi organisasi dalam mencapai tujuan-tujuan dan sasaran yang telah ditetapkan, melalui suatu media pertanggungjawaban yang dilaksanakan secara periodik. Terkait dengan hal tersebut Rencana Kerja (RENJA) Dinas Kesehatan Kabupaten </w:t>
      </w:r>
      <w:r w:rsidR="003A303B" w:rsidRPr="00055D50">
        <w:rPr>
          <w:rFonts w:ascii="Tahoma" w:hAnsi="Tahoma" w:cs="Tahoma"/>
          <w:sz w:val="24"/>
          <w:szCs w:val="24"/>
          <w:lang w:val="en-IE" w:eastAsia="en-IE"/>
        </w:rPr>
        <w:t>Sumedang</w:t>
      </w:r>
      <w:r w:rsidR="00E704DD">
        <w:rPr>
          <w:rFonts w:ascii="Tahoma" w:hAnsi="Tahoma" w:cs="Tahoma"/>
          <w:sz w:val="24"/>
          <w:szCs w:val="24"/>
          <w:lang w:val="en-IE" w:eastAsia="en-IE"/>
        </w:rPr>
        <w:t xml:space="preserve"> Tahun 2017</w:t>
      </w:r>
      <w:r w:rsidRPr="00055D50">
        <w:rPr>
          <w:rFonts w:ascii="Tahoma" w:hAnsi="Tahoma" w:cs="Tahoma"/>
          <w:sz w:val="24"/>
          <w:szCs w:val="24"/>
          <w:lang w:val="en-IE" w:eastAsia="en-IE"/>
        </w:rPr>
        <w:t xml:space="preserve"> ini menyajikan dasar pengukuran kinerja kegiatan dan Pengukuran Kinerja Sasaran dari hasil apa yang telah diraih atau dilaksanakan oleh Dinas Kesehatan Kabupaten </w:t>
      </w:r>
      <w:r w:rsidR="003A303B" w:rsidRPr="00055D50">
        <w:rPr>
          <w:rFonts w:ascii="Tahoma" w:hAnsi="Tahoma" w:cs="Tahoma"/>
          <w:sz w:val="24"/>
          <w:szCs w:val="24"/>
          <w:lang w:val="en-IE" w:eastAsia="en-IE"/>
        </w:rPr>
        <w:t>Sumedang</w:t>
      </w:r>
      <w:r w:rsidRPr="00055D50">
        <w:rPr>
          <w:rFonts w:ascii="Tahoma" w:hAnsi="Tahoma" w:cs="Tahoma"/>
          <w:sz w:val="24"/>
          <w:szCs w:val="24"/>
          <w:lang w:val="en-IE" w:eastAsia="en-IE"/>
        </w:rPr>
        <w:t xml:space="preserve"> selama tahun </w:t>
      </w:r>
      <w:r w:rsidR="00E704DD">
        <w:rPr>
          <w:rFonts w:ascii="Tahoma" w:hAnsi="Tahoma" w:cs="Tahoma"/>
          <w:sz w:val="24"/>
          <w:szCs w:val="24"/>
          <w:lang w:val="en-IE" w:eastAsia="en-IE"/>
        </w:rPr>
        <w:t>2015</w:t>
      </w:r>
      <w:r w:rsidR="0068170B" w:rsidRPr="00055D50">
        <w:rPr>
          <w:rFonts w:ascii="Tahoma" w:hAnsi="Tahoma" w:cs="Tahoma"/>
          <w:sz w:val="24"/>
          <w:szCs w:val="24"/>
          <w:lang w:val="en-IE" w:eastAsia="en-IE"/>
        </w:rPr>
        <w:t xml:space="preserve"> dan perkiraan target tahun 2016</w:t>
      </w:r>
      <w:r w:rsidRPr="00055D50">
        <w:rPr>
          <w:rFonts w:ascii="Tahoma" w:hAnsi="Tahoma" w:cs="Tahoma"/>
          <w:sz w:val="24"/>
          <w:szCs w:val="24"/>
          <w:lang w:val="en-IE" w:eastAsia="en-IE"/>
        </w:rPr>
        <w:t xml:space="preserve">. Pengukuran kinerja kegiatan dan Pengukuran Kinerja Sasaran melalui tahapan sebagai berikut : </w:t>
      </w:r>
    </w:p>
    <w:p w:rsidR="008309E9" w:rsidRPr="00055D50" w:rsidRDefault="008309E9" w:rsidP="00266424">
      <w:pPr>
        <w:pStyle w:val="ListParagraph"/>
        <w:numPr>
          <w:ilvl w:val="0"/>
          <w:numId w:val="39"/>
        </w:numPr>
        <w:autoSpaceDE w:val="0"/>
        <w:autoSpaceDN w:val="0"/>
        <w:adjustRightInd w:val="0"/>
        <w:spacing w:after="0" w:line="360" w:lineRule="auto"/>
        <w:jc w:val="both"/>
        <w:rPr>
          <w:rFonts w:ascii="Tahoma" w:hAnsi="Tahoma" w:cs="Tahoma"/>
          <w:sz w:val="24"/>
          <w:szCs w:val="24"/>
          <w:lang w:val="en-IE" w:eastAsia="en-IE"/>
        </w:rPr>
      </w:pPr>
      <w:r w:rsidRPr="00055D50">
        <w:rPr>
          <w:rFonts w:ascii="Tahoma" w:hAnsi="Tahoma" w:cs="Tahoma"/>
          <w:sz w:val="24"/>
          <w:szCs w:val="24"/>
          <w:lang w:val="en-IE" w:eastAsia="en-IE"/>
        </w:rPr>
        <w:t xml:space="preserve">Penetapan Indikator Kinerja  Penetapan indikator kinerja merupakan ukuran kuantitatif dan kualitatif yang menggambarkan tingkat pencapaian suatu kegiatan yang telah ditetapkan. Indikator Kinerja Kegiatan meliputi indikator masukan (inputs), keluaran (outputs), hasil (outcomes), manfaat (benefits) dan dampak (impacts). Indikator-indikator tersebut dapat berupa dana, sumber daya manusia, laporan, buku dan indikator lainnya. Penetapan indikator kinerja ini diikuti dengan penetapan 8 besaran indikator kinerja untuk masing-masing jenis indikator yang telah ditetapkan. </w:t>
      </w:r>
    </w:p>
    <w:p w:rsidR="00266424" w:rsidRDefault="00266424" w:rsidP="00266424">
      <w:pPr>
        <w:pStyle w:val="ListParagraph"/>
        <w:autoSpaceDE w:val="0"/>
        <w:autoSpaceDN w:val="0"/>
        <w:adjustRightInd w:val="0"/>
        <w:spacing w:after="0" w:line="360" w:lineRule="auto"/>
        <w:ind w:left="1069"/>
        <w:jc w:val="both"/>
        <w:rPr>
          <w:rFonts w:ascii="Tahoma" w:hAnsi="Tahoma" w:cs="Tahoma"/>
          <w:sz w:val="24"/>
          <w:szCs w:val="24"/>
          <w:lang w:val="en-IE" w:eastAsia="en-IE"/>
        </w:rPr>
      </w:pPr>
    </w:p>
    <w:p w:rsidR="004638C7" w:rsidRDefault="004638C7" w:rsidP="00266424">
      <w:pPr>
        <w:pStyle w:val="ListParagraph"/>
        <w:autoSpaceDE w:val="0"/>
        <w:autoSpaceDN w:val="0"/>
        <w:adjustRightInd w:val="0"/>
        <w:spacing w:after="0" w:line="360" w:lineRule="auto"/>
        <w:ind w:left="1069"/>
        <w:jc w:val="both"/>
        <w:rPr>
          <w:rFonts w:ascii="Tahoma" w:hAnsi="Tahoma" w:cs="Tahoma"/>
          <w:sz w:val="24"/>
          <w:szCs w:val="24"/>
          <w:lang w:val="en-IE" w:eastAsia="en-IE"/>
        </w:rPr>
      </w:pPr>
    </w:p>
    <w:p w:rsidR="004638C7" w:rsidRPr="00055D50" w:rsidRDefault="004638C7" w:rsidP="00266424">
      <w:pPr>
        <w:pStyle w:val="ListParagraph"/>
        <w:autoSpaceDE w:val="0"/>
        <w:autoSpaceDN w:val="0"/>
        <w:adjustRightInd w:val="0"/>
        <w:spacing w:after="0" w:line="360" w:lineRule="auto"/>
        <w:ind w:left="1069"/>
        <w:jc w:val="both"/>
        <w:rPr>
          <w:rFonts w:ascii="Tahoma" w:hAnsi="Tahoma" w:cs="Tahoma"/>
          <w:sz w:val="24"/>
          <w:szCs w:val="24"/>
          <w:lang w:val="en-IE" w:eastAsia="en-IE"/>
        </w:rPr>
      </w:pPr>
    </w:p>
    <w:p w:rsidR="008309E9" w:rsidRPr="00055D50" w:rsidRDefault="008309E9" w:rsidP="003A303B">
      <w:pPr>
        <w:autoSpaceDE w:val="0"/>
        <w:autoSpaceDN w:val="0"/>
        <w:adjustRightInd w:val="0"/>
        <w:spacing w:after="0" w:line="360" w:lineRule="auto"/>
        <w:ind w:left="993" w:hanging="284"/>
        <w:jc w:val="both"/>
        <w:rPr>
          <w:rFonts w:ascii="Tahoma" w:hAnsi="Tahoma" w:cs="Tahoma"/>
          <w:sz w:val="24"/>
          <w:szCs w:val="24"/>
          <w:lang w:val="en-IE" w:eastAsia="en-IE"/>
        </w:rPr>
      </w:pPr>
      <w:r w:rsidRPr="00055D50">
        <w:rPr>
          <w:rFonts w:ascii="Tahoma" w:hAnsi="Tahoma" w:cs="Tahoma"/>
          <w:sz w:val="24"/>
          <w:szCs w:val="24"/>
          <w:lang w:val="en-IE" w:eastAsia="en-IE"/>
        </w:rPr>
        <w:lastRenderedPageBreak/>
        <w:t xml:space="preserve">B. Capaian Analisis Kinerja  </w:t>
      </w:r>
    </w:p>
    <w:p w:rsidR="008309E9" w:rsidRPr="00C15C3E" w:rsidRDefault="008309E9" w:rsidP="00FC6ED7">
      <w:pPr>
        <w:autoSpaceDE w:val="0"/>
        <w:autoSpaceDN w:val="0"/>
        <w:adjustRightInd w:val="0"/>
        <w:spacing w:after="0" w:line="360" w:lineRule="auto"/>
        <w:ind w:left="993"/>
        <w:jc w:val="both"/>
        <w:rPr>
          <w:rFonts w:ascii="Tahoma" w:hAnsi="Tahoma" w:cs="Tahoma"/>
          <w:sz w:val="24"/>
          <w:szCs w:val="24"/>
          <w:lang w:val="en-IE" w:eastAsia="en-IE"/>
        </w:rPr>
      </w:pPr>
      <w:r w:rsidRPr="00C15C3E">
        <w:rPr>
          <w:rFonts w:ascii="Tahoma" w:hAnsi="Tahoma" w:cs="Tahoma"/>
          <w:sz w:val="24"/>
          <w:szCs w:val="24"/>
          <w:lang w:val="en-IE" w:eastAsia="en-IE"/>
        </w:rPr>
        <w:t>Pengukuran kinerja dilakukan denga</w:t>
      </w:r>
      <w:r w:rsidR="003A303B" w:rsidRPr="00C15C3E">
        <w:rPr>
          <w:rFonts w:ascii="Tahoma" w:hAnsi="Tahoma" w:cs="Tahoma"/>
          <w:sz w:val="24"/>
          <w:szCs w:val="24"/>
          <w:lang w:val="en-IE" w:eastAsia="en-IE"/>
        </w:rPr>
        <w:t xml:space="preserve">n menggunakan indikator kinerja </w:t>
      </w:r>
      <w:r w:rsidRPr="00C15C3E">
        <w:rPr>
          <w:rFonts w:ascii="Tahoma" w:hAnsi="Tahoma" w:cs="Tahoma"/>
          <w:sz w:val="24"/>
          <w:szCs w:val="24"/>
          <w:lang w:val="en-IE" w:eastAsia="en-IE"/>
        </w:rPr>
        <w:t>kegiatan. Pengukuran ini dilakukan de</w:t>
      </w:r>
      <w:r w:rsidR="00FC6ED7" w:rsidRPr="00C15C3E">
        <w:rPr>
          <w:rFonts w:ascii="Tahoma" w:hAnsi="Tahoma" w:cs="Tahoma"/>
          <w:sz w:val="24"/>
          <w:szCs w:val="24"/>
          <w:lang w:val="en-IE" w:eastAsia="en-IE"/>
        </w:rPr>
        <w:t>ngan memanfaatk</w:t>
      </w:r>
      <w:r w:rsidR="008C62A5" w:rsidRPr="00C15C3E">
        <w:rPr>
          <w:rFonts w:ascii="Tahoma" w:hAnsi="Tahoma" w:cs="Tahoma"/>
          <w:sz w:val="24"/>
          <w:szCs w:val="24"/>
          <w:lang w:val="en-IE" w:eastAsia="en-IE"/>
        </w:rPr>
        <w:t>an data kinerja. Pada tahun 2015</w:t>
      </w:r>
      <w:r w:rsidR="00FC6ED7" w:rsidRPr="00C15C3E">
        <w:rPr>
          <w:rFonts w:ascii="Tahoma" w:hAnsi="Tahoma" w:cs="Tahoma"/>
          <w:sz w:val="24"/>
          <w:szCs w:val="24"/>
          <w:lang w:val="en-IE" w:eastAsia="en-IE"/>
        </w:rPr>
        <w:t xml:space="preserve"> total belanja (Belanja Tidak Langsung</w:t>
      </w:r>
      <w:r w:rsidR="00C15C3E" w:rsidRPr="00C15C3E">
        <w:rPr>
          <w:rFonts w:ascii="Tahoma" w:hAnsi="Tahoma" w:cs="Tahoma"/>
          <w:sz w:val="24"/>
          <w:szCs w:val="24"/>
          <w:lang w:val="en-IE" w:eastAsia="en-IE"/>
        </w:rPr>
        <w:t xml:space="preserve">) sebear 48.866.508.623 dengan realisasi sebesar Rp. 48.506.398.208,- atau sekitar 99,26% dan Belanja Langsung </w:t>
      </w:r>
      <w:r w:rsidR="00FC6ED7" w:rsidRPr="00C15C3E">
        <w:rPr>
          <w:rFonts w:ascii="Tahoma" w:hAnsi="Tahoma" w:cs="Tahoma"/>
          <w:sz w:val="24"/>
          <w:szCs w:val="24"/>
          <w:lang w:val="en-IE" w:eastAsia="en-IE"/>
        </w:rPr>
        <w:t xml:space="preserve">Dinas Kesehatan Kabupaten Sumedang adalah sebesar Rp. </w:t>
      </w:r>
      <w:r w:rsidR="00C15C3E" w:rsidRPr="00C15C3E">
        <w:rPr>
          <w:rFonts w:ascii="Tahoma" w:hAnsi="Tahoma" w:cs="Tahoma"/>
          <w:sz w:val="24"/>
          <w:szCs w:val="24"/>
          <w:lang w:val="en-IE" w:eastAsia="en-IE"/>
        </w:rPr>
        <w:t>95.284.563.950,75</w:t>
      </w:r>
      <w:r w:rsidR="00FC6ED7" w:rsidRPr="00C15C3E">
        <w:rPr>
          <w:rFonts w:ascii="Tahoma" w:hAnsi="Tahoma" w:cs="Tahoma"/>
          <w:sz w:val="24"/>
          <w:szCs w:val="24"/>
          <w:lang w:val="en-IE" w:eastAsia="en-IE"/>
        </w:rPr>
        <w:t xml:space="preserve"> dengan realisasi sebesar Rp. </w:t>
      </w:r>
      <w:r w:rsidR="00C15C3E" w:rsidRPr="00C15C3E">
        <w:rPr>
          <w:rFonts w:ascii="Tahoma" w:hAnsi="Tahoma" w:cs="Tahoma"/>
          <w:sz w:val="24"/>
          <w:szCs w:val="24"/>
          <w:lang w:val="en-IE" w:eastAsia="en-IE"/>
        </w:rPr>
        <w:t>61.884.841.308</w:t>
      </w:r>
      <w:r w:rsidR="00892856" w:rsidRPr="00C15C3E">
        <w:rPr>
          <w:rFonts w:ascii="Tahoma" w:hAnsi="Tahoma" w:cs="Tahoma"/>
          <w:sz w:val="24"/>
          <w:szCs w:val="24"/>
          <w:lang w:val="en-IE" w:eastAsia="en-IE"/>
        </w:rPr>
        <w:t xml:space="preserve">,- atau sekitar </w:t>
      </w:r>
      <w:r w:rsidR="00C15C3E" w:rsidRPr="00C15C3E">
        <w:rPr>
          <w:rFonts w:ascii="Tahoma" w:hAnsi="Tahoma" w:cs="Tahoma"/>
          <w:sz w:val="24"/>
          <w:szCs w:val="24"/>
          <w:lang w:val="en-IE" w:eastAsia="en-IE"/>
        </w:rPr>
        <w:t>64</w:t>
      </w:r>
      <w:r w:rsidR="00FC6ED7" w:rsidRPr="00C15C3E">
        <w:rPr>
          <w:rFonts w:ascii="Tahoma" w:hAnsi="Tahoma" w:cs="Tahoma"/>
          <w:sz w:val="24"/>
          <w:szCs w:val="24"/>
          <w:lang w:val="en-IE" w:eastAsia="en-IE"/>
        </w:rPr>
        <w:t>,</w:t>
      </w:r>
      <w:r w:rsidR="00C15C3E" w:rsidRPr="00C15C3E">
        <w:rPr>
          <w:rFonts w:ascii="Tahoma" w:hAnsi="Tahoma" w:cs="Tahoma"/>
          <w:sz w:val="24"/>
          <w:szCs w:val="24"/>
          <w:lang w:val="en-IE" w:eastAsia="en-IE"/>
        </w:rPr>
        <w:t xml:space="preserve">95%. </w:t>
      </w:r>
      <w:r w:rsidR="00987B58" w:rsidRPr="00C15C3E">
        <w:rPr>
          <w:rFonts w:ascii="Tahoma" w:hAnsi="Tahoma" w:cs="Tahoma"/>
          <w:sz w:val="24"/>
          <w:szCs w:val="24"/>
          <w:lang w:val="en-IE" w:eastAsia="en-IE"/>
        </w:rPr>
        <w:t>Dari anggaran tersebut jumlah program dan kegiatan yang mendukung urusan kesehatan adalah sebanyak</w:t>
      </w:r>
      <w:r w:rsidR="00FC6ED7" w:rsidRPr="00C15C3E">
        <w:rPr>
          <w:rFonts w:ascii="Tahoma" w:hAnsi="Tahoma" w:cs="Tahoma"/>
          <w:sz w:val="24"/>
          <w:szCs w:val="24"/>
          <w:lang w:val="en-IE" w:eastAsia="en-IE"/>
        </w:rPr>
        <w:t xml:space="preserve"> </w:t>
      </w:r>
      <w:r w:rsidR="00C15C3E" w:rsidRPr="00C15C3E">
        <w:rPr>
          <w:rFonts w:ascii="Tahoma" w:hAnsi="Tahoma" w:cs="Tahoma"/>
          <w:sz w:val="24"/>
          <w:szCs w:val="24"/>
          <w:lang w:val="en-IE" w:eastAsia="en-IE"/>
        </w:rPr>
        <w:t>15</w:t>
      </w:r>
      <w:r w:rsidR="00FC6ED7" w:rsidRPr="00C15C3E">
        <w:rPr>
          <w:rFonts w:ascii="Tahoma" w:hAnsi="Tahoma" w:cs="Tahoma"/>
          <w:sz w:val="24"/>
          <w:szCs w:val="24"/>
          <w:lang w:val="en-IE" w:eastAsia="en-IE"/>
        </w:rPr>
        <w:t xml:space="preserve"> program dan </w:t>
      </w:r>
      <w:r w:rsidR="00C15C3E" w:rsidRPr="00C15C3E">
        <w:rPr>
          <w:rFonts w:ascii="Tahoma" w:hAnsi="Tahoma" w:cs="Tahoma"/>
          <w:sz w:val="24"/>
          <w:szCs w:val="24"/>
          <w:lang w:val="en-IE" w:eastAsia="en-IE"/>
        </w:rPr>
        <w:t>122</w:t>
      </w:r>
      <w:r w:rsidR="00FC6ED7" w:rsidRPr="00C15C3E">
        <w:rPr>
          <w:rFonts w:ascii="Tahoma" w:hAnsi="Tahoma" w:cs="Tahoma"/>
          <w:sz w:val="24"/>
          <w:szCs w:val="24"/>
          <w:lang w:val="en-IE" w:eastAsia="en-IE"/>
        </w:rPr>
        <w:t xml:space="preserve"> kegiatan</w:t>
      </w:r>
      <w:r w:rsidR="00987B58" w:rsidRPr="00C15C3E">
        <w:rPr>
          <w:rFonts w:ascii="Tahoma" w:hAnsi="Tahoma" w:cs="Tahoma"/>
          <w:sz w:val="24"/>
          <w:szCs w:val="24"/>
          <w:lang w:val="en-IE" w:eastAsia="en-IE"/>
        </w:rPr>
        <w:t xml:space="preserve"> (diluar program dan kegiatan rutin/administrasi umum)</w:t>
      </w:r>
    </w:p>
    <w:p w:rsidR="00DB79C7" w:rsidRPr="00C15C3E" w:rsidRDefault="00DB79C7" w:rsidP="00266424">
      <w:pPr>
        <w:autoSpaceDE w:val="0"/>
        <w:autoSpaceDN w:val="0"/>
        <w:adjustRightInd w:val="0"/>
        <w:spacing w:after="0" w:line="360" w:lineRule="auto"/>
        <w:jc w:val="both"/>
        <w:rPr>
          <w:rFonts w:ascii="Tahoma" w:hAnsi="Tahoma" w:cs="Tahoma"/>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Default="001E7CEA" w:rsidP="00266424">
      <w:pPr>
        <w:autoSpaceDE w:val="0"/>
        <w:autoSpaceDN w:val="0"/>
        <w:adjustRightInd w:val="0"/>
        <w:spacing w:after="0" w:line="360" w:lineRule="auto"/>
        <w:jc w:val="both"/>
        <w:rPr>
          <w:rFonts w:ascii="Tahoma" w:hAnsi="Tahoma" w:cs="Tahoma"/>
          <w:color w:val="FF0000"/>
          <w:sz w:val="24"/>
          <w:szCs w:val="24"/>
          <w:lang w:val="en-IE" w:eastAsia="en-IE"/>
        </w:rPr>
      </w:pPr>
    </w:p>
    <w:p w:rsidR="001E7CEA" w:rsidRPr="004638C7" w:rsidRDefault="001E7CEA" w:rsidP="001B4924">
      <w:pPr>
        <w:jc w:val="center"/>
        <w:rPr>
          <w:rFonts w:ascii="Tahoma" w:hAnsi="Tahoma" w:cs="Tahoma"/>
          <w:b/>
          <w:color w:val="000000"/>
          <w:sz w:val="24"/>
          <w:szCs w:val="24"/>
          <w:lang w:val="en-US"/>
        </w:rPr>
        <w:sectPr w:rsidR="001E7CEA" w:rsidRPr="004638C7" w:rsidSect="00757604">
          <w:footerReference w:type="default" r:id="rId9"/>
          <w:type w:val="continuous"/>
          <w:pgSz w:w="12191" w:h="18711" w:code="10000"/>
          <w:pgMar w:top="1440" w:right="1138" w:bottom="1440" w:left="2275" w:header="706" w:footer="1109" w:gutter="0"/>
          <w:cols w:space="708"/>
          <w:docGrid w:linePitch="360"/>
        </w:sectPr>
      </w:pPr>
    </w:p>
    <w:p w:rsidR="001B4924" w:rsidRPr="00055D50" w:rsidRDefault="001B4924" w:rsidP="001B4924">
      <w:pPr>
        <w:jc w:val="center"/>
        <w:rPr>
          <w:rFonts w:ascii="Tahoma" w:hAnsi="Tahoma" w:cs="Tahoma"/>
          <w:b/>
          <w:color w:val="000000"/>
          <w:sz w:val="24"/>
          <w:szCs w:val="24"/>
          <w:lang w:val="en-US"/>
        </w:rPr>
      </w:pPr>
      <w:r w:rsidRPr="00055D50">
        <w:rPr>
          <w:rFonts w:ascii="Tahoma" w:hAnsi="Tahoma" w:cs="Tahoma"/>
          <w:b/>
          <w:color w:val="000000"/>
          <w:sz w:val="24"/>
          <w:szCs w:val="24"/>
        </w:rPr>
        <w:lastRenderedPageBreak/>
        <w:t xml:space="preserve">Tabel 2.1. </w:t>
      </w:r>
    </w:p>
    <w:p w:rsidR="001B4924" w:rsidRPr="00055D50" w:rsidRDefault="001B4924" w:rsidP="001B4924">
      <w:pPr>
        <w:jc w:val="center"/>
        <w:rPr>
          <w:rFonts w:ascii="Tahoma" w:hAnsi="Tahoma" w:cs="Tahoma"/>
          <w:b/>
          <w:color w:val="000000"/>
          <w:sz w:val="24"/>
          <w:szCs w:val="24"/>
        </w:rPr>
      </w:pPr>
      <w:r w:rsidRPr="00055D50">
        <w:rPr>
          <w:rFonts w:ascii="Tahoma" w:hAnsi="Tahoma" w:cs="Tahoma"/>
          <w:b/>
          <w:color w:val="000000"/>
          <w:sz w:val="24"/>
          <w:szCs w:val="24"/>
        </w:rPr>
        <w:t xml:space="preserve">Rekapitulasi Hasil Evaluasi Pelaksanaan Renja  </w:t>
      </w:r>
      <w:r w:rsidRPr="00055D50">
        <w:rPr>
          <w:rFonts w:ascii="Tahoma" w:hAnsi="Tahoma" w:cs="Tahoma"/>
          <w:b/>
          <w:color w:val="000000"/>
          <w:sz w:val="24"/>
          <w:szCs w:val="24"/>
          <w:lang w:val="en-US"/>
        </w:rPr>
        <w:t>Dinas Kesehatan</w:t>
      </w:r>
      <w:r w:rsidRPr="00055D50">
        <w:rPr>
          <w:rFonts w:ascii="Tahoma" w:hAnsi="Tahoma" w:cs="Tahoma"/>
          <w:b/>
          <w:color w:val="000000"/>
          <w:sz w:val="24"/>
          <w:szCs w:val="24"/>
        </w:rPr>
        <w:t xml:space="preserve"> Kabupaten Sumedang sampai dengan Tahun Berjalan</w:t>
      </w:r>
    </w:p>
    <w:p w:rsidR="00D10D51" w:rsidRPr="00055D50" w:rsidRDefault="00D10D51" w:rsidP="00D10D51">
      <w:pPr>
        <w:spacing w:before="19" w:after="0" w:line="220" w:lineRule="exact"/>
        <w:rPr>
          <w:rFonts w:ascii="Tahoma" w:eastAsia="Times New Roman" w:hAnsi="Tahoma" w:cs="Tahoma"/>
          <w:sz w:val="24"/>
          <w:szCs w:val="24"/>
          <w:lang w:val="en-US"/>
        </w:rPr>
      </w:pPr>
    </w:p>
    <w:tbl>
      <w:tblPr>
        <w:tblW w:w="16776" w:type="dxa"/>
        <w:tblInd w:w="92" w:type="dxa"/>
        <w:tblLayout w:type="fixed"/>
        <w:tblLook w:val="04A0" w:firstRow="1" w:lastRow="0" w:firstColumn="1" w:lastColumn="0" w:noHBand="0" w:noVBand="1"/>
      </w:tblPr>
      <w:tblGrid>
        <w:gridCol w:w="293"/>
        <w:gridCol w:w="1065"/>
        <w:gridCol w:w="994"/>
        <w:gridCol w:w="1606"/>
        <w:gridCol w:w="332"/>
        <w:gridCol w:w="778"/>
        <w:gridCol w:w="524"/>
        <w:gridCol w:w="361"/>
        <w:gridCol w:w="741"/>
        <w:gridCol w:w="390"/>
        <w:gridCol w:w="541"/>
        <w:gridCol w:w="500"/>
        <w:gridCol w:w="437"/>
        <w:gridCol w:w="500"/>
        <w:gridCol w:w="869"/>
        <w:gridCol w:w="561"/>
        <w:gridCol w:w="682"/>
        <w:gridCol w:w="561"/>
        <w:gridCol w:w="562"/>
        <w:gridCol w:w="561"/>
        <w:gridCol w:w="657"/>
        <w:gridCol w:w="500"/>
        <w:gridCol w:w="606"/>
        <w:gridCol w:w="479"/>
        <w:gridCol w:w="599"/>
        <w:gridCol w:w="568"/>
        <w:gridCol w:w="500"/>
        <w:gridCol w:w="9"/>
      </w:tblGrid>
      <w:tr w:rsidR="001E7CEA" w:rsidRPr="001E7CEA" w:rsidTr="001E7CEA">
        <w:trPr>
          <w:gridAfter w:val="1"/>
          <w:wAfter w:w="9" w:type="dxa"/>
          <w:trHeight w:val="143"/>
        </w:trPr>
        <w:tc>
          <w:tcPr>
            <w:tcW w:w="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No</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Sasaran</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Program / Kegiatan</w:t>
            </w:r>
          </w:p>
        </w:tc>
        <w:tc>
          <w:tcPr>
            <w:tcW w:w="16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Indikator Kinerja (outcome)/Kegiatan (output)</w:t>
            </w:r>
          </w:p>
        </w:tc>
        <w:tc>
          <w:tcPr>
            <w:tcW w:w="163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Target RenstraSKPD pada Tahun ...(Akhir Periode Renstra SKPD)</w:t>
            </w:r>
          </w:p>
        </w:tc>
        <w:tc>
          <w:tcPr>
            <w:tcW w:w="110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Realisasi Capaian Kinerja Renstra SKPD sampai dengan Renja SKPD Tahun Lalu (n-2)</w:t>
            </w:r>
          </w:p>
        </w:tc>
        <w:tc>
          <w:tcPr>
            <w:tcW w:w="93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Target Kinerja dan Anggaran Renja SKPD Tahun berjalan(Tahun n-1) yang dievaluasi</w:t>
            </w:r>
          </w:p>
        </w:tc>
        <w:tc>
          <w:tcPr>
            <w:tcW w:w="4671" w:type="dxa"/>
            <w:gridSpan w:val="8"/>
            <w:tcBorders>
              <w:top w:val="single" w:sz="4" w:space="0" w:color="000000"/>
              <w:left w:val="nil"/>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Realisasi Kinerja Pada Triwulan</w:t>
            </w:r>
          </w:p>
        </w:tc>
        <w:tc>
          <w:tcPr>
            <w:tcW w:w="121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Realisasi Capaian Kinerja dan Anggaran Renja SKPD yang dievaluasi</w:t>
            </w:r>
          </w:p>
        </w:tc>
        <w:tc>
          <w:tcPr>
            <w:tcW w:w="110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Realisasi Kinerja dan Anggaran Renstra SKPD s/d tahun ...(Akhir Tahun Pelaksanaan Renja SKPD Tahun ...)</w:t>
            </w:r>
          </w:p>
        </w:tc>
        <w:tc>
          <w:tcPr>
            <w:tcW w:w="10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Tingkat Capaian Kinerja Dan Realisasi Anggaran Renstra SKPD s/d tahun ...(%)</w:t>
            </w: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unit SKPD Penanggung Jawab</w:t>
            </w:r>
          </w:p>
        </w:tc>
        <w:tc>
          <w:tcPr>
            <w:tcW w:w="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Verifikasi</w:t>
            </w:r>
          </w:p>
        </w:tc>
      </w:tr>
      <w:tr w:rsidR="001E7CEA" w:rsidRPr="001E7CEA" w:rsidTr="001E7CEA">
        <w:trPr>
          <w:gridAfter w:val="1"/>
          <w:wAfter w:w="9" w:type="dxa"/>
          <w:trHeight w:val="143"/>
        </w:trPr>
        <w:tc>
          <w:tcPr>
            <w:tcW w:w="294"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066"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606"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634" w:type="dxa"/>
            <w:gridSpan w:val="3"/>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102" w:type="dxa"/>
            <w:gridSpan w:val="2"/>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931" w:type="dxa"/>
            <w:gridSpan w:val="2"/>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937"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I</w:t>
            </w:r>
          </w:p>
        </w:tc>
        <w:tc>
          <w:tcPr>
            <w:tcW w:w="1369"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II</w:t>
            </w:r>
          </w:p>
        </w:tc>
        <w:tc>
          <w:tcPr>
            <w:tcW w:w="1243"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III</w:t>
            </w:r>
          </w:p>
        </w:tc>
        <w:tc>
          <w:tcPr>
            <w:tcW w:w="1122"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IV</w:t>
            </w:r>
          </w:p>
        </w:tc>
        <w:tc>
          <w:tcPr>
            <w:tcW w:w="1217" w:type="dxa"/>
            <w:gridSpan w:val="2"/>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106" w:type="dxa"/>
            <w:gridSpan w:val="2"/>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078" w:type="dxa"/>
            <w:gridSpan w:val="2"/>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500" w:type="dxa"/>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r>
      <w:tr w:rsidR="001E7CEA" w:rsidRPr="001E7CEA" w:rsidTr="001E7CEA">
        <w:trPr>
          <w:gridAfter w:val="1"/>
          <w:wAfter w:w="9" w:type="dxa"/>
          <w:trHeight w:val="143"/>
        </w:trPr>
        <w:tc>
          <w:tcPr>
            <w:tcW w:w="294" w:type="dxa"/>
            <w:vMerge w:val="restart"/>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w:t>
            </w:r>
          </w:p>
        </w:tc>
        <w:tc>
          <w:tcPr>
            <w:tcW w:w="1066" w:type="dxa"/>
            <w:vMerge w:val="restart"/>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2</w:t>
            </w:r>
          </w:p>
        </w:tc>
        <w:tc>
          <w:tcPr>
            <w:tcW w:w="994" w:type="dxa"/>
            <w:vMerge w:val="restart"/>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3</w:t>
            </w:r>
          </w:p>
        </w:tc>
        <w:tc>
          <w:tcPr>
            <w:tcW w:w="1606" w:type="dxa"/>
            <w:vMerge w:val="restart"/>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4</w:t>
            </w:r>
          </w:p>
        </w:tc>
        <w:tc>
          <w:tcPr>
            <w:tcW w:w="1634" w:type="dxa"/>
            <w:gridSpan w:val="3"/>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5</w:t>
            </w:r>
          </w:p>
        </w:tc>
        <w:tc>
          <w:tcPr>
            <w:tcW w:w="1102"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6</w:t>
            </w:r>
          </w:p>
        </w:tc>
        <w:tc>
          <w:tcPr>
            <w:tcW w:w="931"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7</w:t>
            </w:r>
          </w:p>
        </w:tc>
        <w:tc>
          <w:tcPr>
            <w:tcW w:w="937"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8</w:t>
            </w:r>
          </w:p>
        </w:tc>
        <w:tc>
          <w:tcPr>
            <w:tcW w:w="1369"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9</w:t>
            </w:r>
          </w:p>
        </w:tc>
        <w:tc>
          <w:tcPr>
            <w:tcW w:w="1243"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10</w:t>
            </w:r>
          </w:p>
        </w:tc>
        <w:tc>
          <w:tcPr>
            <w:tcW w:w="1122"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11</w:t>
            </w:r>
          </w:p>
        </w:tc>
        <w:tc>
          <w:tcPr>
            <w:tcW w:w="1217"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12</w:t>
            </w:r>
          </w:p>
        </w:tc>
        <w:tc>
          <w:tcPr>
            <w:tcW w:w="1106"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13</w:t>
            </w:r>
          </w:p>
        </w:tc>
        <w:tc>
          <w:tcPr>
            <w:tcW w:w="1078" w:type="dxa"/>
            <w:gridSpan w:val="2"/>
            <w:tcBorders>
              <w:top w:val="single" w:sz="4" w:space="0" w:color="000000"/>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14</w:t>
            </w:r>
          </w:p>
        </w:tc>
        <w:tc>
          <w:tcPr>
            <w:tcW w:w="568" w:type="dxa"/>
            <w:vMerge w:val="restart"/>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15</w:t>
            </w:r>
          </w:p>
        </w:tc>
        <w:tc>
          <w:tcPr>
            <w:tcW w:w="500"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16</w:t>
            </w:r>
          </w:p>
        </w:tc>
      </w:tr>
      <w:tr w:rsidR="001E7CEA" w:rsidRPr="001E7CEA" w:rsidTr="001E7CEA">
        <w:trPr>
          <w:trHeight w:val="143"/>
        </w:trPr>
        <w:tc>
          <w:tcPr>
            <w:tcW w:w="294"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066"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994"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606"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Satuan</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K</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jc w:val="center"/>
              <w:rPr>
                <w:rFonts w:eastAsia="Times New Roman" w:cs="Calibri"/>
                <w:b/>
                <w:bCs/>
                <w:color w:val="000000"/>
                <w:sz w:val="14"/>
                <w:szCs w:val="14"/>
              </w:rPr>
            </w:pPr>
            <w:r w:rsidRPr="00682979">
              <w:rPr>
                <w:rFonts w:eastAsia="Times New Roman" w:cs="Calibri"/>
                <w:b/>
                <w:bCs/>
                <w:color w:val="000000"/>
                <w:sz w:val="14"/>
                <w:szCs w:val="14"/>
              </w:rPr>
              <w:t>Rp</w:t>
            </w:r>
          </w:p>
        </w:tc>
        <w:tc>
          <w:tcPr>
            <w:tcW w:w="568"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509" w:type="dxa"/>
            <w:gridSpan w:val="2"/>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r>
      <w:tr w:rsidR="001E7CEA" w:rsidRPr="001E7CEA" w:rsidTr="001E7CEA">
        <w:trPr>
          <w:trHeight w:val="217"/>
        </w:trPr>
        <w:tc>
          <w:tcPr>
            <w:tcW w:w="2354" w:type="dxa"/>
            <w:gridSpan w:val="3"/>
            <w:vMerge w:val="restart"/>
            <w:tcBorders>
              <w:top w:val="single" w:sz="4" w:space="0" w:color="000000"/>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Urusan Kesehatan</w:t>
            </w:r>
          </w:p>
        </w:tc>
        <w:tc>
          <w:tcPr>
            <w:tcW w:w="1606"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32"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vMerge w:val="restart"/>
            <w:tcBorders>
              <w:top w:val="nil"/>
              <w:left w:val="single" w:sz="4" w:space="0" w:color="000000"/>
              <w:bottom w:val="single" w:sz="4" w:space="0" w:color="000000"/>
              <w:right w:val="single" w:sz="4" w:space="0" w:color="000000"/>
            </w:tcBorders>
            <w:shd w:val="clear" w:color="000000" w:fill="8DCDF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17"/>
        </w:trPr>
        <w:tc>
          <w:tcPr>
            <w:tcW w:w="2354" w:type="dxa"/>
            <w:gridSpan w:val="3"/>
            <w:vMerge/>
            <w:tcBorders>
              <w:top w:val="single" w:sz="4" w:space="0" w:color="000000"/>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b/>
                <w:bCs/>
                <w:color w:val="000000"/>
                <w:sz w:val="14"/>
                <w:szCs w:val="14"/>
              </w:rPr>
            </w:pPr>
          </w:p>
        </w:tc>
        <w:tc>
          <w:tcPr>
            <w:tcW w:w="1606"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332"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778"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24"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361"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740"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390"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41"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00"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437"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00"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869"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61"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682"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61"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62"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61"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657"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00"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605"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479"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99"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68" w:type="dxa"/>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c>
          <w:tcPr>
            <w:tcW w:w="509" w:type="dxa"/>
            <w:gridSpan w:val="2"/>
            <w:vMerge/>
            <w:tcBorders>
              <w:top w:val="nil"/>
              <w:left w:val="single" w:sz="4" w:space="0" w:color="000000"/>
              <w:bottom w:val="single" w:sz="4" w:space="0" w:color="000000"/>
              <w:right w:val="single" w:sz="4" w:space="0" w:color="000000"/>
            </w:tcBorders>
            <w:vAlign w:val="center"/>
            <w:hideMark/>
          </w:tcPr>
          <w:p w:rsidR="001E7CEA" w:rsidRPr="00682979" w:rsidRDefault="001E7CEA" w:rsidP="001E7CEA">
            <w:pPr>
              <w:spacing w:after="0" w:line="240" w:lineRule="auto"/>
              <w:rPr>
                <w:rFonts w:eastAsia="Times New Roman" w:cs="Calibri"/>
                <w:color w:val="000000"/>
                <w:sz w:val="14"/>
                <w:szCs w:val="14"/>
              </w:rPr>
            </w:pPr>
          </w:p>
        </w:tc>
      </w:tr>
      <w:tr w:rsidR="001E7CEA" w:rsidRPr="001E7CEA" w:rsidTr="001E7CEA">
        <w:trPr>
          <w:trHeight w:val="143"/>
        </w:trPr>
        <w:tc>
          <w:tcPr>
            <w:tcW w:w="294" w:type="dxa"/>
            <w:tcBorders>
              <w:top w:val="nil"/>
              <w:left w:val="single" w:sz="4" w:space="0" w:color="000000"/>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Dinas Kesehatan</w:t>
            </w:r>
          </w:p>
        </w:tc>
        <w:tc>
          <w:tcPr>
            <w:tcW w:w="1606"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32"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FF755A"/>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86"/>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Standarisasi Pelayanan Kesehatan</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Jumlah Akreditasi sarana dan tenaga kesehatan di Puskesmas</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Akreditasi Puskesmas (DAK Reguler Non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Kegiatan Akreditasi di 6 UPTD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Unit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6463509</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99.5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70206000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429400000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34,800,000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32.23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138,431,000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418,355,000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Peningkatan Pengendalian Mutu Pelayanan Jaminan Kesehatan pada Fasilitas Kesehatan Tingkat Pratama (FKTP) Pemerintah </w:t>
            </w:r>
            <w:r w:rsidRPr="00682979">
              <w:rPr>
                <w:rFonts w:eastAsia="Times New Roman" w:cs="Calibri"/>
                <w:color w:val="000000"/>
                <w:sz w:val="14"/>
                <w:szCs w:val="14"/>
              </w:rPr>
              <w:lastRenderedPageBreak/>
              <w:t>dan Swasta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1.Terlaksananya Kegiatan Pelatihan Manajemen Puskesmas Dalam Menunjang PPK-BLUD 2.Terlaksananya Workshop Peningkatan Mutu Pelayanan JKN bagi FKTP Swasta 3.Terlaksananya Lokakarya IHQN dalam Program JKN 4.Terlaksananya Sosiali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99.8</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451430000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241322000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8.99</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21,691,000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11.99</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28,945,000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223,505,729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Pelatihan Mengenai Pelayanan Kesehatan Dasar (Pelatihan APN, PPGDON, Asfiksia, PPGD/BTCLS dan PONED)(Pajak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Pelatihan Pelayanan Obstetri Neonatal Emergency Dasar ( PONED )</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Unit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44750000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0.7</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2,200,000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9,620,000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11,820,000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keterampilan dan kemampuan petugas pengelola JKN di Puskesmas</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Bimbingan Teknis bagi Pengelola Pcare dan Bendahara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92800000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48.38</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44,900,600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0.32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299,400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92,800,000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Pengendalian Biaya JKN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kegiatan pengelolaan dana Kapitasi dan Non kapitasi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149,724,100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2.22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6,670,800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195,920,000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287"/>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Pengelolaan Puskesmas BLUD dalam peningkatan mutu pelayanan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1. terlaksananya kegiatan workshop tim Penilai BLUD 2. Terlaksanya kegiatan pendampingan puskesmas BLUD 3. Terlaksananya pendampingan internal menuju BLUD Puskesmas 4. Terlaksananya </w:t>
            </w:r>
            <w:r w:rsidRPr="00682979">
              <w:rPr>
                <w:rFonts w:eastAsia="Times New Roman" w:cs="Calibri"/>
                <w:color w:val="000000"/>
                <w:sz w:val="14"/>
                <w:szCs w:val="14"/>
              </w:rPr>
              <w:lastRenderedPageBreak/>
              <w:t>workshop penyusunan RBA PPK BLUD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83.7</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525893000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585000000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37,412,500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259,170,685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29.36</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171,767,500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565,729,000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Pengadaan, Peningkatan dan Perbaikan sarana dan prasarana Puskesmas/Puskesmas Pembantu dan jaringannya</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Jumlah Puskesmas</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Pembangunan Sarana Pelayanan Kesehatan untuk Penanggulangan Dampak Sosial Waduk Jatigede (Luncuran Bantprov Tahun 2015)</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Terlaksananaya Pembangunan Gedung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78.9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394721605</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56846395</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56,846,395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56,846,395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Pembangunan Puskesmas Baru/Rehabilitasi Sedang dan Berat Bangunan Puskesmas/Peningkatan dan Pengembangan Puskesmas (DAK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Pembangunan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288756000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4500000000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Nihil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119,248,000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 xml:space="preserve">Program Pengadaan, Peningkatan dan </w:t>
            </w:r>
            <w:r w:rsidRPr="00682979">
              <w:rPr>
                <w:rFonts w:eastAsia="Times New Roman" w:cs="Calibri"/>
                <w:b/>
                <w:bCs/>
                <w:color w:val="000000"/>
                <w:sz w:val="14"/>
                <w:szCs w:val="14"/>
              </w:rPr>
              <w:lastRenderedPageBreak/>
              <w:t>Perbaikan sarana dan prasarana Puskesmas/Puskesmas Pembantu dan jaringannya</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lastRenderedPageBreak/>
              <w:t>Jumlah Puskesmas Perawatan</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Penyediaan Puskesmas Keliling Perairan/Roda Empat/Roda 2 dan Ambulans (DAK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pengadaan kendaraan operasional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47.15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1,584,525,000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3,245,445,000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Pembangunan Klinik Konseling Upaya Berhenti Merokok Tingkat Kabupaten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Pembangunan Klinik Konseling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Pengadaan Sarana dan Prasarana Puskesmas DTP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Tercapainya pengdaan sarana prasarana Puskesmas Cibugel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294064057</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0.25</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742,000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0.76</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2,250,000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4,892,000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Sarana dan Prasarana Puskesmas dan Pengadaan 4 (empat) unit Mobil Pelayanan Kesehatan dan Penyuluhan Kesehatan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Terselesaikannya rehabilitasi dan pembangunan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240,936,500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Penambahan dan peningkatan Status Puskesmas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Renovasi Bangunan Rawat Inap UPTD Puskesmas Tomo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Pembangunan Rawat Inap UPTD Puskesmas Tomo</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294064057</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0.37</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1,606,500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37,050,000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388,675,500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86"/>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Obat dan Perbekalan Kesehatan</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Ketersediaan Obat dan Alat kesehatan</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Kuantitas dan kualitas Alat, perbekalan Kesehatan di yandas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Penyediaan Alat Kesehatan/ Penunjang di Puskesmas (DAK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Pengadaan Alat Kesehatan dan Alat Kedokteran/Penunjang di Puskesmas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9388050000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0.05</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5,554,200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23.41</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2,197,773,794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6,969,393,949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Kuantitas dan kualitas Alat, perbekalan Kesehatan di yandas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Pelayanan Kefarmasian (DAK Reguler)</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Pengadaan obat-obatan PKD -Pengadaan Obat Diluar E-Katalog -Pebekalan Kesehatan -Reagensia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2686778100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8552500000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7,375,000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20.87</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1,785,615,720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6,817,783,216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Kuantitas dan kualitas Alat, perbekalan Kesehatan di yandas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Pengadaan Alat Kesehatan (DBHCHT)</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Pengadaan Alat Ksehatan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3.87</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5,810,000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94.59</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141,897,558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147,397,558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Obat2an, Reagensi dan Perbekalan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Pengadaan Obat dan Perbekalan kesehatan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pengadaan obat2an PKD, Reagensi dan Perbekalan Kesehatan, serta pengawasan dan pemakaian obat di PKM</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51024000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94.3</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2356</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0.29</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5,900,000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40,243,500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430,869,450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Upaya Kesehatan masyarakat</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UPTD yang mendapatkan biaya penunjang kegiatan dalam melaksanakan pelayanan kesehatan dasar</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Peningkatan Pelayanan Masyarakat (BPJS) di FKTP Puskesmas Sumedang </w:t>
            </w:r>
            <w:r w:rsidRPr="00682979">
              <w:rPr>
                <w:rFonts w:eastAsia="Times New Roman" w:cs="Calibri"/>
                <w:color w:val="000000"/>
                <w:sz w:val="14"/>
                <w:szCs w:val="14"/>
              </w:rPr>
              <w:lastRenderedPageBreak/>
              <w:t>Selatan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Terlaksananya Pelkes Dasar kepada masyarakat Kec. Sumedang Selatan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811108950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1420020000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94684800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266,109,578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289,768,125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Darmaraja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Darmaraja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72</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475253950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1408628100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174634281</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283,938,852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260,570,838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Mendapatkan gambaran tingkat pencapaian hasil cakupan dan mutu kegiatan serta manajemen Puskesmas pada akhir tahun kegiatan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Bantuan Operasional Kesehatan (DAK Reguler Non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Upaya Preventif dan Promotif</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7008000000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1,836,774,852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6,530,907,689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kerjasama dengan institusi pendidikan kesehatan, dunia usaha dan media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Pembinaan dan Pemetaan Fasilitas Kesehatan Swasta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Pembinaan BP dan Pustu serta pembinaan dan audit Pelayanan Kesehatan Swasta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22.65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11,825,000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32,666,000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Cisitu</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Cisitu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70.6</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776617100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1216525200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135885300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211,621,950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340,669,950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Situraja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Situraja peserta BPJS Bidang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71.4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1000095100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1547449200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499,099,000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367,460,000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Ganeas</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Ganeas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81.2</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345139860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476348400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48427200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117,853,100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107,364,700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Kotakaler</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Sumedang Utara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63.7</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477944850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841110000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281,580,400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176,689,450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Situ</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Sumedang Utara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74.9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800872350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1068672000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107969150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283,231,574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189,056,716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Rancakalong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Rancakalong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569471350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799537500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84718800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162,679,100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208,034,700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Indeks Kepuasan Masyarakat</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(Luncuran Tahun 2015)</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pelaksanaan Pelkes Dasar di Puskesmas bagi peserta Masyarakat peserta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5733188471</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Indeks Kepuasan Masyarakat</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Optimalisasi Pembinaan dan Pemberdayaan Kerja Kader Kesehatan Berbasis Upaya Kesehatan </w:t>
            </w:r>
            <w:r w:rsidRPr="00682979">
              <w:rPr>
                <w:rFonts w:eastAsia="Times New Roman" w:cs="Calibri"/>
                <w:color w:val="000000"/>
                <w:sz w:val="14"/>
                <w:szCs w:val="14"/>
              </w:rPr>
              <w:lastRenderedPageBreak/>
              <w:t>(Pajak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Terlaksananya sosialisasi upaya kesehatan kerja bagi kader kesehatan di tempat kerja (Perusahaan)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Orang</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66.8</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33,402,000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44,374,000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Mendapatkan gambaran tingkat pencapaian hasil cakupan dan mutu kegiatan serta manajemen Puskesmas pada akhir tahun kegiatan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Upaya Peningkatan Sarana dan Prasarana dan Sumber Daya Kesehatan Melalui PKP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Recheking Peningkatan Kinerja Puskesmas (PKP)</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Kecamatan</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26</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8,310,000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21,260,000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Peningkatan Profesionalisme, keterampilan serta kompetensi tenaga kesehatan dan tenaga penunjang</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Upaya Manajemen Stress Dalam Rangka Mengurangi Penyakit Jiwa/Mental Disorder di Daerah Beresiko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peningkatan kapasitas Kader Kesehatan/Toga/Toma Kesehatan Jiwa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30.1</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47238250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62.62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31,310,000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41,354,000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Sawahdadap</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Operasional Pelkes Dasar kepada masyarakat Kec. Cimanggung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63.6</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150996200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183879200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98,456,650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Padasuka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Operasional Pelkes Dasar kepada masyarakat Kec. Sumedang Utara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75.1</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125472000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267361200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87928700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82,294,180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Bidkes</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Peningkatan Pelayanan Masyarakat (BPJS) di FKTP </w:t>
            </w:r>
            <w:r w:rsidRPr="00682979">
              <w:rPr>
                <w:rFonts w:eastAsia="Times New Roman" w:cs="Calibri"/>
                <w:color w:val="000000"/>
                <w:sz w:val="14"/>
                <w:szCs w:val="14"/>
              </w:rPr>
              <w:lastRenderedPageBreak/>
              <w:t>Puskesmas Cisempur</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Terlaksananya Pelkes dasar kepada Masyarakat Kec. Jatiangor peserta BPJS Bidang Kesehatn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70.2</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246957900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553538700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55353870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111389980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135,867,705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Kader dan Petugas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Kapasitas Kader Dan Petugas Kesehatan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kualitas kader dan petugas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97.7</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94124900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48</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94,555,900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29.41</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58,821,450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129,834,450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Cibugel</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Cibugel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78.8</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475253950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646364400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81015140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163686010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133,206,660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Wado</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Operasional Pelkes Dasar kepada masyarakat Kec. Wado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56.5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830505150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1299877200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147940600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243172800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274,532,800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Jatinunggal</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Operasional Pelkes Dasar kepada masyarakat Kec. Jatinunggal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69.6</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953876000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1462896600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145611000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188936550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194,902,600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Jatigede</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Jatigede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62.4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324162150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605971800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55420000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106259900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93,928,250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Tomo</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Tomo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441765894</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736002300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79874087</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193344548</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135,676,880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Ujungjaya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Ujungjaya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77.2</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637081900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955160100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89005500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246135730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160,382,950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Conggeang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Conggeang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77.7</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615582100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897386400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119646700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213467700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176,992,300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Paseh</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Paseh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70.1</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420868625</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626464800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74759815</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148744235</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122,398,195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Pamulihan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Pamulihan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630508950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1036035000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97471795</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183443870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173,135,150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Cisarua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Cisarua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79.1</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344069700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492701400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64481300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134523850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84,296,200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Tanjungkerta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Tanjungkerta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73.6</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250164800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386820900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37970300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87490250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80,879,400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Sukamantri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Sukamantri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76</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368645600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535170900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181291450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133,293,700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Tanjungmedar</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Tanjungmedar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318028400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451605000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43977000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77843300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136,566,700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Buahdua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Buahdua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79.4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324051600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465936300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45308700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123238350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90,750,100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Hariang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Buahdua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82.3</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165444400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230577300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29255800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69330950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38,406,800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Surian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Surian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76.9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211490500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309382200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117485900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52,099,650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86"/>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angka persalinan di tenaga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2016.Kesehatan Persalinan Tahun 2016</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pelaksanaan Pelayanan Persalinan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750100000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19.66</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147,484,550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12.15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91,144,750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382,853,200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Peningkatan Pelayanan </w:t>
            </w:r>
            <w:r w:rsidRPr="00682979">
              <w:rPr>
                <w:rFonts w:eastAsia="Times New Roman" w:cs="Calibri"/>
                <w:color w:val="000000"/>
                <w:sz w:val="14"/>
                <w:szCs w:val="14"/>
              </w:rPr>
              <w:lastRenderedPageBreak/>
              <w:t>Masyarakat (BPJS) di FKTP Puskesmas Cimalaka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Terlaksananya Pelkes Dasar kepada masyarakat Kec. </w:t>
            </w:r>
            <w:r w:rsidRPr="00682979">
              <w:rPr>
                <w:rFonts w:eastAsia="Times New Roman" w:cs="Calibri"/>
                <w:color w:val="000000"/>
                <w:sz w:val="14"/>
                <w:szCs w:val="14"/>
              </w:rPr>
              <w:lastRenderedPageBreak/>
              <w:t>Cimalaka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76.1</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937900951</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1441272000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153983680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342872563</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236,699,743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Margajaya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Tanjungsari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74.4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537449400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822273000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3730000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249328600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174,828,100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Sukasari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Sukasari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71.5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428722300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650601000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64955300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114352950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111,259,150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Haurngombong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Pamulihan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61.4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546637050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872436000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6038000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236249000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158,162,400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Jamkesda yang belum diintegrasikan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Dana Klaim Pelayanan Kesehatan Peserta Jamkesda yang belum terintegrasi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bagi peserta Jamkesda yang belum diintegrasikan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70479403</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953,191,650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0.17</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1,757,350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993,889,000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Jatinangor</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Operasional Pelkes Dasar kepada masyarakat Kec. Jatinamgor peserta BPJS Bidkes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61.9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1137601850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1941991200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180018000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398660300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328,024,400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2016. Peningkatan Pelayanan </w:t>
            </w:r>
            <w:r w:rsidRPr="00682979">
              <w:rPr>
                <w:rFonts w:eastAsia="Times New Roman" w:cs="Calibri"/>
                <w:color w:val="000000"/>
                <w:sz w:val="14"/>
                <w:szCs w:val="14"/>
              </w:rPr>
              <w:lastRenderedPageBreak/>
              <w:t>Masyarakat (BPJS) di FKTP Puskesmas Cimanggung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Terpenuhunya Operasional Pelkes Dasar kepada Masy </w:t>
            </w:r>
            <w:r w:rsidRPr="00682979">
              <w:rPr>
                <w:rFonts w:eastAsia="Times New Roman" w:cs="Calibri"/>
                <w:color w:val="000000"/>
                <w:sz w:val="14"/>
                <w:szCs w:val="14"/>
              </w:rPr>
              <w:lastRenderedPageBreak/>
              <w:t>Kec.Cimanggung peserta BPJS Bidkes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65.8</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1448505265</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2108019000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540166300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327,859,450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Sukagalih</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 Sumedang Selatan peserta BPJS Bidang Kesehatan dan terbayarnya Jaspel JKN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73</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364863250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554553000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52830000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66501162</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43,491,332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Peserta BPJS Bidang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Puskesmas DTP. Tanjungsari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Pelkes Dasar kepada masyarakat Kecamatan Tanjungsari peserta BPJS Bidang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67.5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1012740100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1629172800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175390512</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357457924</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330,535,655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Masyarakat</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2016.Penunjang kegiatan Puskesmas, Gudang Farmasi dan Labkesda</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pelayanan kesehatan dasar bagi masyarakat</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43564000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2862245870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4138631000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601,753,803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1,314,079,398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3,001,836,342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Promosi Kesehatan dan Pemberdayaan Masyarakat</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PHBS di Rumah tangga</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Pengkajian dan Implementasi PHBS Di Tatanan Rumah Tangga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upaya peningkatan PHBS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16635798</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40,675,100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66.75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57,200,000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84,152,550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Promosi Kesehatan dan Pemberdaya</w:t>
            </w:r>
            <w:r w:rsidRPr="00682979">
              <w:rPr>
                <w:rFonts w:eastAsia="Times New Roman" w:cs="Calibri"/>
                <w:b/>
                <w:bCs/>
                <w:color w:val="000000"/>
                <w:sz w:val="14"/>
                <w:szCs w:val="14"/>
              </w:rPr>
              <w:lastRenderedPageBreak/>
              <w:t>an Masyarakat</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lastRenderedPageBreak/>
              <w:t>Cakupan Desa siaga aktif Purnama</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Pendidikan Tenaga Penyuluh Kesehatan (Non Formal)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upaya pelatihan komunikasi sosial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16635798</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26</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331,640,000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Kapasitas Kader Desa Siaga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upaya peningkatan Desa Siaga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16635798</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61</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60,665,000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25.33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23,343,000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92,133,000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Penguatan Desa Siaga Aktif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upaya peningkatan Desa Siaga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16635798</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52,460,000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Pelatihan Kader Desa Siaga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pelatihan kader desa siaga aktif</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16635798</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20,175,000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31,500,000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42,050,000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86"/>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Pengembangan Lingkungan Sehat</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penduduk yang menggunakan jamban sehat</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Tatanan Rumah tangga, </w:t>
            </w:r>
            <w:r w:rsidRPr="00682979">
              <w:rPr>
                <w:rFonts w:eastAsia="Times New Roman" w:cs="Calibri"/>
                <w:color w:val="000000"/>
                <w:sz w:val="14"/>
                <w:szCs w:val="14"/>
              </w:rPr>
              <w:lastRenderedPageBreak/>
              <w:t>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2016. Penguatan Pasar </w:t>
            </w:r>
            <w:r w:rsidRPr="00682979">
              <w:rPr>
                <w:rFonts w:eastAsia="Times New Roman" w:cs="Calibri"/>
                <w:color w:val="000000"/>
                <w:sz w:val="14"/>
                <w:szCs w:val="14"/>
              </w:rPr>
              <w:lastRenderedPageBreak/>
              <w:t>Sanitasi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Meningkatnya askes dan cakupan sanitasi yang layak dalam </w:t>
            </w:r>
            <w:r w:rsidRPr="00682979">
              <w:rPr>
                <w:rFonts w:eastAsia="Times New Roman" w:cs="Calibri"/>
                <w:color w:val="000000"/>
                <w:sz w:val="14"/>
                <w:szCs w:val="14"/>
              </w:rPr>
              <w:lastRenderedPageBreak/>
              <w:t>mencapai target universal akses 2019</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75</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99.9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89818100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7.44</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37,229,000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97,992,000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Pengawasan Tempat-Tempat Umum</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Terbentuknya Desa Kec dan Kab Sehat, Terlaksananya pelatihan peningkatan Kapasitas TTU</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11,810,000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19,010,000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286"/>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Pengembangan Lingkungan Sehat</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Desa yang melaksanakan STBM</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Percepatan dan Penguatan STBM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Terkendalinya faktor resiko kejadian penyakit menular melalui 5 pilar STBM</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Desa</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16</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61.3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30,650,000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39,640,000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Percepatan Pembangunan Sanitasi Pemukiman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Perencanaan dan Implementasi terintegrasi sektor air minum dan sanitasi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67</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43564000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0.73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1,101,400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144,987,000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Tatanan Rumah tangga, Pendidikan, tempat-tempat umum, tempat kerja , institusi </w:t>
            </w:r>
            <w:r w:rsidRPr="00682979">
              <w:rPr>
                <w:rFonts w:eastAsia="Times New Roman" w:cs="Calibri"/>
                <w:color w:val="000000"/>
                <w:sz w:val="14"/>
                <w:szCs w:val="14"/>
              </w:rPr>
              <w:lastRenderedPageBreak/>
              <w:t>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2016. Penguatan Manajemen Faktor Resiko Lingkungan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Angka Kejadian Penyakit berbasis Lingkungan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Desa</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89.7</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89649900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21.92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65,775,450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277,880,450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Penguatan Sanitasi Total Berbasis Masyarakat (STBM)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Terwujudnya 5 Pilar STBM di Kec. Tanjungkerta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Desa</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66159950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65000000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58.46</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38,000,000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52,000,000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Penguatan STBM dan Pasar sanitasi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Terwujudnya 5 Pilar STBM</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55300450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77.93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101,320,000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103,820,000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Penataan Lingkungan dan Sanitasi Puskesmas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Pembangunan IPAL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Desa</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11800000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1,850,000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Percepatan Pembangunan Sanitasi Pemukiman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konsolidasi program Sanitasi Pemukiman POKJA AMPL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67</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43564000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283</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327150000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7.33</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24,000,000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40.99</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134,100,000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166,465,000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Tatanan Rumah tangga, Pendidikan, tempat-tempat umum, </w:t>
            </w:r>
            <w:r w:rsidRPr="00682979">
              <w:rPr>
                <w:rFonts w:eastAsia="Times New Roman" w:cs="Calibri"/>
                <w:color w:val="000000"/>
                <w:sz w:val="14"/>
                <w:szCs w:val="14"/>
              </w:rPr>
              <w:lastRenderedPageBreak/>
              <w:t>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2016. Pembangunan Sanitasi (Penerusan Hibah Luar Negeri untuk Program </w:t>
            </w:r>
            <w:r w:rsidRPr="00682979">
              <w:rPr>
                <w:rFonts w:eastAsia="Times New Roman" w:cs="Calibri"/>
                <w:color w:val="000000"/>
                <w:sz w:val="14"/>
                <w:szCs w:val="14"/>
              </w:rPr>
              <w:lastRenderedPageBreak/>
              <w:t>Hibah Australia - Indonesia) (Pajak Rokok 2015)</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Terlaksananya pembangunan IPAL Komunal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60.9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1369048404</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566607496</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566,607,496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566,607,496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Tatanan Rumah tangga, Pendidikan, tempat-tempat umum, tempat kerja , institusi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PAMSIMAS</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penyelenggaraan kegiatan Pamsimas di Kab. Sumedang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43564000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27</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40,505,000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102,993,839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Pelayanan Kesehatan Penduduk Miskin</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Persentase penduduk yang terlindungi jaminan pemeliharaan kesehatan berbasis asuransi</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Jaminan Kesehatan bagi Penerima Bantuan Iuran (PBI) Provinsi Jawa Barat (Luncuran Bantprov Tahun 2015)</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jaminan kesehatan bagi peserta PBI Prov jawa barat</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78.9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394721605</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10204091700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12.15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1,240,068,000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2,480,136,000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Penyuluhan, Pengobatan dan Perawatan Penderita Gangguan Kesehatan pada Masyarakat Prioritas Penyakit Katarak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pelayanan operasi katarak sebanyak 75 kasus bagi masyarakat miskin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0.6</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625,000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8,167,000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84,830,350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Meningkatnya kelompok-kelompok masyarakat, institusi </w:t>
            </w:r>
            <w:r w:rsidRPr="00682979">
              <w:rPr>
                <w:rFonts w:eastAsia="Times New Roman" w:cs="Calibri"/>
                <w:color w:val="000000"/>
                <w:sz w:val="14"/>
                <w:szCs w:val="14"/>
              </w:rPr>
              <w:lastRenderedPageBreak/>
              <w:t>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2016. Pembayaran Hutang Klaim Pelayanan Kesehatan </w:t>
            </w:r>
            <w:r w:rsidRPr="00682979">
              <w:rPr>
                <w:rFonts w:eastAsia="Times New Roman" w:cs="Calibri"/>
                <w:color w:val="000000"/>
                <w:sz w:val="14"/>
                <w:szCs w:val="14"/>
              </w:rPr>
              <w:lastRenderedPageBreak/>
              <w:t>bagi Peserta Jamkesda Tahun 2011 dan 2012 ke RS Hasan Sadikin</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Terlaksananya pembayaran hutang pelayanan peserta Jamkesda Tahun 2011-2012 ke RS Hasan </w:t>
            </w:r>
            <w:r w:rsidRPr="00682979">
              <w:rPr>
                <w:rFonts w:eastAsia="Times New Roman" w:cs="Calibri"/>
                <w:color w:val="000000"/>
                <w:sz w:val="14"/>
                <w:szCs w:val="14"/>
              </w:rPr>
              <w:lastRenderedPageBreak/>
              <w:t>Sadikin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1370365309</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1370365309</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1,370,365,309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Pembayaran Hutang Pelayanan Kesehatan Peserta Jamkesda Tahun 2015 ke RSUD Sumedang</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pembayar hutang pelayanan kesehatan Jamkesda Tahun 2015 ke RSU Sumedang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3,000,000,000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85"/>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Pembayaran Premi Asuransi Peserta Jamkesda yang Diintegrasikan ke BPJS</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Terpenuhinya kebutuhan dana untuk membayar premi asuransi bagi peserta Jamkesda yang diintegrasikan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70479403</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99.5</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3977804000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4057200000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46</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1,859,964,000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1,746,183,000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3,606,147,000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Meningkatkan kesadaran masyarakat dalam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2016.Non Kapitasi Jaminan Kesehatan Nasional (JKN) Tahun 2016</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kegiatan pengelolaan dan non kapitasi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70479403</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59.8</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2549468400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3758299000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37</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1,395,199,900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20.37</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765,697,100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3,724,163,727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Meningkatnya kelompok-kelompok masyarakat, institusi pemerintah/swasta yg berasuransi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Jaminan Kesehatan bagi Penerima Bantuan Iuran (PBI) Provinsi Jawa Barat (Bantuan Provinsi)</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jaminan kesehatan bagi peserta PBI Prov jawa barat</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3649057500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12.15</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1,240,068,000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Pengembangan Sistem Informasi Kesehatan (SIK)</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Tersedianya data terpilah perspektif gender (berdasarkan jenis kelamin)</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Optimalisasi manajemen kesehatan</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Sistem Informasi Kesehatan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Tersedianya data Informasi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4315801</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98.9</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98928750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26.02</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52,047,000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198,881,000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Pencegahan Penanggulangan Penyakit Menular</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Penemuan dan Penanganan penderita penyakit menular: Penemuan pasien baru TB BTA + (CDR)</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kapasitas kader surveilen penyakit berbasis masyarakat (menular dan tidak menular)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Pelatihan surveilans berbasis Masy PM bg Kader Posyandu/Posbindu 40 Org, On The Job Training Surveilans berbasis Masy PTM bg kader Posyandu/Posbindu 40 Org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86</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33,000,000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77,080,050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001"/>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Penaggulangan Penyakit Menular TB dan Kusta/Promosi Kesehatan melalui pelaksanaan Kelas Ibu hamil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Terselengaranya sosialisasi Penyakit TB dan Kusta bg LS/LP, Kader dan Toma di Tk. Kec 60 Org, dan di Tk. Desa 60 Org, Pelaksanaan Rpid Village Survey 40%, Pelaksanaan Kelas Ibu Hamil 60 Org.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50,000,000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50,000,000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Pencegahan Penanggulangan Penyakit Menular</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Penemuan dan Penanganan penderita penyakit menular: Penemuan penderita Pneumoni pada Balita</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71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Pencegahan dan pengendalian penyakit menular dan tidak menular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Pelatihan surveilans berbasis Masy PM bagi kader Posyandu/Posbindu 40 Org, On The Job Training surveilans berbasis Masy PTM bg kader Posyandu/Posbindu 40 Org</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94.96</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47480000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47,480,000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Pencegahan Penanggulangan Penyakit Menular</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Penemuan dan Penanganan penderita penyakit menular: Penanganan penderita HIV/AIDS</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93"/>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Pengendalian Penyakit Tidak Menular Serta Faktor Resiko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Terselenggaranya on the job training pencegahan dan pengendalian penyakit tidak menular bagi kader Posbindu PTM - Terselenggaranya peningkatan kapasitas petugas PTM dalam aplikasi e-reporting surveilans Faktor risiko PTM be</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4.28</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8,563,000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198,560,000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14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Percepatan ODF Plus monev ODF ,Peningkatan kapasitas kader dalam penanggulangan HIV AIDS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Pelatihan surveilans berbasis Masy Penyakit HIV/AIDS bg kader Posyandu/Posbindu/KDS 120 Org, Rujukan/Pendampingan suspek penderita HIV/AIDS oleh kader 50 kali, Terkendalinya faktor risiko lingkungan terhadap kejadian penyakit</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180845200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28.43</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51,410,200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9.48</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17,145,000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163,805,200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Pelatihan Penguatan Pencegahan penyakit HIV/ Aids untuk ibu rumah tangga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Pelatihan surveilans berbasis Masy penyakit HIV/AIDS bg Kader Posyandu/Posbindu/KDS 120 Org, Rujukan/Pendampingan suspek penderita HIV/AIDS oleh Kader 50 kali.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75000000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74.83</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56,119,200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61,880,000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14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Pelayanan Pencegahan dan Penanggulangan Penyakit Menular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ODC HIV AIDS bg anak sekolah 120 Org, pertemuan Klien Methadone 40 Org, Workshop HIV/AIDS dalam rangka SUFA 35 Org, Workshop pemetaan vektor DBD/Chikungunya 40 Org, Petemuan LKB di 5 Wilayah bg petugas dan ka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81.8</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480424800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290000000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9.77</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28,351,700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286,754,500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Pencegahan Penanggulangan Penyakit Menular</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Penanggulangan penyakit DBD : Case Fatality Rate (CFR)</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Penyemprotan/Fogging Sarang Nyamuk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sosialisasi surveilans berbasis masyarakat tingkat desa, Terselenggaranya pelaksanaan Fogging Fokus</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19119950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9.54</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28,620,000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97,262,000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Pencegahan Penanggulangan Penyakit Menular</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Desa/Kel UCI</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287"/>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Penguatan Manajemen Faktor Resiko Penyakit Tidak Menular bagi Jemaah Haji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Terbentuknya tim pemeriksa kesehatan Jemaah calon haji melalui siskohat - Terselenggaranya pemeriksaan kesehatan Jemaah calon haji - Terselengaranya pendampingan dan pengendalian penyakit menular dan tidak menular bagi Jemaah</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9.1</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9,100,000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99,229,222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14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Pelaksanaan Pekan Imunisasi Nasional (PIN)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Sosialisasi Imunisasi Nasional bagi Stekholder Tk.Kabupaten -Terselenggaranya Sisialisasi Pekan Imunisasi Nasional Tk.Kecamatan bagi LS/LP Kader dalam Tokoh masyarakat di Tk. Kecamatan -Terselenggaranya Perte</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24906020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50800000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79.68</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398420250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449,220,250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Peningkatan Keselamatan Ibu Melahirkan dan Anak</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Kunjungan Ibu hamil K4</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Menurunnya kasus </w:t>
            </w:r>
            <w:r w:rsidRPr="00682979">
              <w:rPr>
                <w:rFonts w:eastAsia="Times New Roman" w:cs="Calibri"/>
                <w:color w:val="000000"/>
                <w:sz w:val="14"/>
                <w:szCs w:val="14"/>
              </w:rPr>
              <w:lastRenderedPageBreak/>
              <w:t>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2016. Penguatan </w:t>
            </w:r>
            <w:r w:rsidRPr="00682979">
              <w:rPr>
                <w:rFonts w:eastAsia="Times New Roman" w:cs="Calibri"/>
                <w:color w:val="000000"/>
                <w:sz w:val="14"/>
                <w:szCs w:val="14"/>
              </w:rPr>
              <w:lastRenderedPageBreak/>
              <w:t>dan Pembinaan Kader, Bumil dan Bayi Resti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xml:space="preserve">Terlatihnya kader Posyandu/PKK tentang </w:t>
            </w:r>
            <w:r w:rsidRPr="00682979">
              <w:rPr>
                <w:rFonts w:eastAsia="Times New Roman" w:cs="Calibri"/>
                <w:color w:val="000000"/>
                <w:sz w:val="14"/>
                <w:szCs w:val="14"/>
              </w:rPr>
              <w:lastRenderedPageBreak/>
              <w:t>Kesehatan Ibu, Bayi, dan Balita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96</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12500000</w:t>
            </w:r>
            <w:r w:rsidRPr="00682979">
              <w:rPr>
                <w:rFonts w:eastAsia="Times New Roman" w:cs="Calibri"/>
                <w:color w:val="000000"/>
                <w:sz w:val="14"/>
                <w:szCs w:val="14"/>
              </w:rPr>
              <w:lastRenderedPageBreak/>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76.75</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95940000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115,2</w:t>
            </w:r>
            <w:r w:rsidRPr="00682979">
              <w:rPr>
                <w:rFonts w:eastAsia="Times New Roman" w:cs="Calibri"/>
                <w:color w:val="000000"/>
                <w:sz w:val="14"/>
                <w:szCs w:val="14"/>
              </w:rPr>
              <w:lastRenderedPageBreak/>
              <w:t xml:space="preserve">50,000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w:t>
            </w:r>
            <w:r w:rsidRPr="00682979">
              <w:rPr>
                <w:rFonts w:eastAsia="Times New Roman" w:cs="Calibri"/>
                <w:color w:val="000000"/>
                <w:sz w:val="14"/>
                <w:szCs w:val="14"/>
              </w:rPr>
              <w:lastRenderedPageBreak/>
              <w:t>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Pembentukan Kelas Ibu Hamil Bayi dan Balita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Terlatihnya kader Posyandu/PKK tentang Kelas Ibu Hamil, Bayi, dan Balita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96</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64.74</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58270000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82,080,000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Akselerasi Integrasi Program KIA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Terselenggaranya Work Shop Manajemen KIA - Terselenggaranya Rapat Evaluasi Program KIA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96</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449872000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80,922,300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Peningkatan Keselamatan Ibu Melahirkan dan Anak</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Pelayanan Balita</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kerjasama dengan institusi pendidikan kesehatan, dunia usaha dan media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Pelatihan Guru UKS dan Dokter Kecil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Terlaksananya pelatihan guru UKS - Terlaksananya pelatihan dokter kecil</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50.15</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25075800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50.15</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25,075,800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45,750,000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144"/>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Optimalisasi Kegiatan PKPR di Puskesmas dan Sekolah Serta Intervensi Gizi Buruk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Kegiatan Orientasi Pertemuan dalam rangka penanggulangan Zat Gizi Mikro - Terlaksananya kegiatan Oprientasi dalam rangka peningkatan kapasitas kader Peer Konselor di Tingkat SMA - Terlaksanannya pemberian Makana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8320856</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82.4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39913350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0.92</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3215000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36.93</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129,283,000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320,235,400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Menurunnya kasus kesakitan dan jumlah kematian pada ibu, bayi dan </w:t>
            </w:r>
            <w:r w:rsidRPr="00682979">
              <w:rPr>
                <w:rFonts w:eastAsia="Times New Roman" w:cs="Calibri"/>
                <w:color w:val="000000"/>
                <w:sz w:val="14"/>
                <w:szCs w:val="14"/>
              </w:rPr>
              <w:lastRenderedPageBreak/>
              <w:t>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2016. PMT Bumil KEK, Dan MP ASI (PIK)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Tercapainya cakupan PMT-P bagi Bumil KEK dan Pemberian MP ASI bagi Baduta Gakin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8320856</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157500000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113,539,000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150,483,000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1001"/>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Pemberdayaan Masyarakat menuju Keluarga Sadar Gizi melalui kegiatan pemantauan garam Di Tk rumah tangga dan bulan penimbangan Balita di Posyandu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kegiatan pemantauan garam tingkat Rumah Tangga dan Pemantauan Pertumbuhan di posyandu</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283</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150000000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9.54</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850,000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21.84</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32,760,000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94,683,500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Pencegahan dan Penanggulangan Kurang Gizi pada Balita dan Bumil KEK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Asupan Balita Kurang Gizi dan Bumil KEK sesuai Angka Kecukupan Gizi</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8320856</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97.4</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341019050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2.31</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4,625,000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82.87</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165,758,800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192,458,800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Peningkatan Keselamatan Ibu Melahirkan dan Anak</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Kunjungan neonatus KN3</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Pemberdayaan dan kemitraan dalam program KIA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Pendampingan P4K -Terlaksananya Pertemuan Konsultasi KIA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96</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3.6</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3,600,000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99,850,000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Peningkatan Keselamatan Ibu Melahirkan dan Anak</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Neonatal dengan komplikasi yang ditangani</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858"/>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lastRenderedPageBreak/>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Akselerasi Penurunan AKI dan AKB (Pajak Rokok)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-Terselenggaranya Capacity Building SDM KIA -Terselenggaranya Analisis cakupan pemantauan wilayah setempat Puskesmas -Terselenggaranya Akselerasi Integrasi Program KIA</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72</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8310710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400000000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398,869,200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572"/>
        </w:trPr>
        <w:tc>
          <w:tcPr>
            <w:tcW w:w="294" w:type="dxa"/>
            <w:tcBorders>
              <w:top w:val="nil"/>
              <w:left w:val="single" w:sz="4" w:space="0" w:color="000000"/>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99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Program Jaminan Persalinan</w:t>
            </w:r>
          </w:p>
        </w:tc>
        <w:tc>
          <w:tcPr>
            <w:tcW w:w="1606"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Cakupan pertolongan persalinan oleh bidan atau tenaga kesehatan yang memiliki kompetensi kebidanan</w:t>
            </w:r>
          </w:p>
        </w:tc>
        <w:tc>
          <w:tcPr>
            <w:tcW w:w="33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7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24"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74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9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4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3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86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8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2"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9" w:type="dxa"/>
            <w:gridSpan w:val="2"/>
            <w:tcBorders>
              <w:top w:val="nil"/>
              <w:left w:val="nil"/>
              <w:bottom w:val="single" w:sz="4" w:space="0" w:color="000000"/>
              <w:right w:val="single" w:sz="4" w:space="0" w:color="000000"/>
            </w:tcBorders>
            <w:shd w:val="clear" w:color="000000" w:fill="5AFF9C"/>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Menurunnya kasus kesakitan dan jumlah kematian pada ibu, bayi dan balita</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Jaminan Persalinan (DAK Reguler Non Fisik)</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kegiatan Pelayanan Kesehatan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90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5808523120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11.89</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691,137,570 </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1,163,879,570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trHeight w:val="429"/>
        </w:trPr>
        <w:tc>
          <w:tcPr>
            <w:tcW w:w="294" w:type="dxa"/>
            <w:tcBorders>
              <w:top w:val="nil"/>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106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Indeks Kepuasan Masyarakat</w:t>
            </w:r>
          </w:p>
        </w:tc>
        <w:tc>
          <w:tcPr>
            <w:tcW w:w="99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2016. Peningkatan Pelayanan Masyarakat (BPJS) di FKTP (Luncuran Tahun 2015)</w:t>
            </w:r>
          </w:p>
        </w:tc>
        <w:tc>
          <w:tcPr>
            <w:tcW w:w="1606"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Terlaksananya pelaksanaan pelayanan Persalinan</w:t>
            </w:r>
          </w:p>
        </w:tc>
        <w:tc>
          <w:tcPr>
            <w:tcW w:w="33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77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24"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3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43</w:t>
            </w:r>
          </w:p>
        </w:tc>
        <w:tc>
          <w:tcPr>
            <w:tcW w:w="74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306477650</w:t>
            </w:r>
          </w:p>
        </w:tc>
        <w:tc>
          <w:tcPr>
            <w:tcW w:w="39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100</w:t>
            </w:r>
          </w:p>
        </w:tc>
        <w:tc>
          <w:tcPr>
            <w:tcW w:w="54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5733188471</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25</w:t>
            </w:r>
          </w:p>
        </w:tc>
        <w:tc>
          <w:tcPr>
            <w:tcW w:w="43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86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Nihil</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xml:space="preserve">                            - </w:t>
            </w:r>
          </w:p>
        </w:tc>
        <w:tc>
          <w:tcPr>
            <w:tcW w:w="562"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0</w:t>
            </w:r>
          </w:p>
        </w:tc>
        <w:tc>
          <w:tcPr>
            <w:tcW w:w="561"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57"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605"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47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99"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8" w:type="dxa"/>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Dinas Kesehatan</w:t>
            </w:r>
          </w:p>
        </w:tc>
        <w:tc>
          <w:tcPr>
            <w:tcW w:w="509" w:type="dxa"/>
            <w:gridSpan w:val="2"/>
            <w:tcBorders>
              <w:top w:val="nil"/>
              <w:left w:val="nil"/>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gridAfter w:val="1"/>
          <w:wAfter w:w="7" w:type="dxa"/>
          <w:trHeight w:val="143"/>
        </w:trPr>
        <w:tc>
          <w:tcPr>
            <w:tcW w:w="7627" w:type="dxa"/>
            <w:gridSpan w:val="11"/>
            <w:tcBorders>
              <w:top w:val="single" w:sz="4" w:space="0" w:color="000000"/>
              <w:left w:val="single" w:sz="4" w:space="0" w:color="000000"/>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b/>
                <w:bCs/>
                <w:color w:val="000000"/>
                <w:sz w:val="14"/>
                <w:szCs w:val="14"/>
              </w:rPr>
            </w:pPr>
            <w:r w:rsidRPr="00682979">
              <w:rPr>
                <w:rFonts w:eastAsia="Times New Roman" w:cs="Calibri"/>
                <w:b/>
                <w:bCs/>
                <w:color w:val="000000"/>
                <w:sz w:val="14"/>
                <w:szCs w:val="14"/>
              </w:rPr>
              <w:t>Rata-rata Capaian Kinerja (%)</w:t>
            </w:r>
          </w:p>
        </w:tc>
        <w:tc>
          <w:tcPr>
            <w:tcW w:w="500"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color w:val="000000"/>
                <w:sz w:val="14"/>
                <w:szCs w:val="14"/>
              </w:rPr>
            </w:pPr>
            <w:r w:rsidRPr="00682979">
              <w:rPr>
                <w:rFonts w:eastAsia="Times New Roman" w:cs="Calibri"/>
                <w:color w:val="000000"/>
                <w:sz w:val="14"/>
                <w:szCs w:val="14"/>
              </w:rPr>
              <w:t>12.18518519</w:t>
            </w:r>
          </w:p>
        </w:tc>
        <w:tc>
          <w:tcPr>
            <w:tcW w:w="437"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color w:val="000000"/>
                <w:sz w:val="14"/>
                <w:szCs w:val="14"/>
              </w:rPr>
            </w:pPr>
            <w:r w:rsidRPr="00682979">
              <w:rPr>
                <w:rFonts w:eastAsia="Times New Roman" w:cs="Calibri"/>
                <w:color w:val="000000"/>
                <w:sz w:val="14"/>
                <w:szCs w:val="14"/>
              </w:rPr>
              <w:t>19.49</w:t>
            </w:r>
          </w:p>
        </w:tc>
        <w:tc>
          <w:tcPr>
            <w:tcW w:w="869"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color w:val="000000"/>
                <w:sz w:val="14"/>
                <w:szCs w:val="14"/>
              </w:rPr>
            </w:pPr>
            <w:r w:rsidRPr="00682979">
              <w:rPr>
                <w:rFonts w:eastAsia="Times New Roman" w:cs="Calibri"/>
                <w:color w:val="000000"/>
                <w:sz w:val="14"/>
                <w:szCs w:val="14"/>
              </w:rPr>
              <w:t>0</w:t>
            </w:r>
          </w:p>
        </w:tc>
        <w:tc>
          <w:tcPr>
            <w:tcW w:w="682"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color w:val="000000"/>
                <w:sz w:val="14"/>
                <w:szCs w:val="14"/>
              </w:rPr>
            </w:pPr>
            <w:r w:rsidRPr="00682979">
              <w:rPr>
                <w:rFonts w:eastAsia="Times New Roman" w:cs="Calibri"/>
                <w:color w:val="000000"/>
                <w:sz w:val="14"/>
                <w:szCs w:val="14"/>
              </w:rPr>
              <w:t>0</w:t>
            </w:r>
          </w:p>
        </w:tc>
        <w:tc>
          <w:tcPr>
            <w:tcW w:w="562"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color w:val="000000"/>
                <w:sz w:val="14"/>
                <w:szCs w:val="14"/>
              </w:rPr>
            </w:pPr>
            <w:r w:rsidRPr="00682979">
              <w:rPr>
                <w:rFonts w:eastAsia="Times New Roman" w:cs="Calibri"/>
                <w:color w:val="000000"/>
                <w:sz w:val="14"/>
                <w:szCs w:val="14"/>
              </w:rPr>
              <w:t>12.24685185</w:t>
            </w:r>
          </w:p>
        </w:tc>
        <w:tc>
          <w:tcPr>
            <w:tcW w:w="657"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252" w:type="dxa"/>
            <w:gridSpan w:val="6"/>
            <w:tcBorders>
              <w:top w:val="single" w:sz="4" w:space="0" w:color="000000"/>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1E7CEA" w:rsidTr="001E7CEA">
        <w:trPr>
          <w:gridAfter w:val="1"/>
          <w:wAfter w:w="7" w:type="dxa"/>
          <w:trHeight w:val="143"/>
        </w:trPr>
        <w:tc>
          <w:tcPr>
            <w:tcW w:w="7627" w:type="dxa"/>
            <w:gridSpan w:val="11"/>
            <w:tcBorders>
              <w:top w:val="single" w:sz="4" w:space="0" w:color="000000"/>
              <w:left w:val="single" w:sz="4" w:space="0" w:color="000000"/>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jc w:val="right"/>
              <w:rPr>
                <w:rFonts w:eastAsia="Times New Roman" w:cs="Calibri"/>
                <w:b/>
                <w:bCs/>
                <w:color w:val="000000"/>
                <w:sz w:val="14"/>
                <w:szCs w:val="14"/>
              </w:rPr>
            </w:pPr>
            <w:r w:rsidRPr="00682979">
              <w:rPr>
                <w:rFonts w:eastAsia="Times New Roman" w:cs="Calibri"/>
                <w:b/>
                <w:bCs/>
                <w:color w:val="000000"/>
                <w:sz w:val="14"/>
                <w:szCs w:val="14"/>
              </w:rPr>
              <w:t>Predikat Kinerja</w:t>
            </w:r>
          </w:p>
        </w:tc>
        <w:tc>
          <w:tcPr>
            <w:tcW w:w="500"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Sangat Rendah</w:t>
            </w:r>
          </w:p>
        </w:tc>
        <w:tc>
          <w:tcPr>
            <w:tcW w:w="437"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00"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Sangat Rendah</w:t>
            </w:r>
          </w:p>
        </w:tc>
        <w:tc>
          <w:tcPr>
            <w:tcW w:w="869"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Sangat Rendah</w:t>
            </w:r>
          </w:p>
        </w:tc>
        <w:tc>
          <w:tcPr>
            <w:tcW w:w="682"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Sangat Rendah</w:t>
            </w:r>
          </w:p>
        </w:tc>
        <w:tc>
          <w:tcPr>
            <w:tcW w:w="562"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561"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Sangat Rendah</w:t>
            </w:r>
          </w:p>
        </w:tc>
        <w:tc>
          <w:tcPr>
            <w:tcW w:w="657" w:type="dxa"/>
            <w:tcBorders>
              <w:top w:val="nil"/>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c>
          <w:tcPr>
            <w:tcW w:w="3252" w:type="dxa"/>
            <w:gridSpan w:val="6"/>
            <w:tcBorders>
              <w:top w:val="single" w:sz="4" w:space="0" w:color="000000"/>
              <w:left w:val="nil"/>
              <w:bottom w:val="single" w:sz="4" w:space="0" w:color="000000"/>
              <w:right w:val="single" w:sz="4" w:space="0" w:color="000000"/>
            </w:tcBorders>
            <w:shd w:val="clear" w:color="000000" w:fill="FBB04E"/>
            <w:vAlign w:val="bottom"/>
            <w:hideMark/>
          </w:tcPr>
          <w:p w:rsidR="001E7CEA" w:rsidRPr="00682979" w:rsidRDefault="001E7CEA" w:rsidP="001E7CEA">
            <w:pPr>
              <w:spacing w:after="0" w:line="240" w:lineRule="auto"/>
              <w:rPr>
                <w:rFonts w:eastAsia="Times New Roman" w:cs="Calibri"/>
                <w:color w:val="000000"/>
                <w:sz w:val="14"/>
                <w:szCs w:val="14"/>
              </w:rPr>
            </w:pPr>
            <w:r w:rsidRPr="00682979">
              <w:rPr>
                <w:rFonts w:eastAsia="Times New Roman" w:cs="Calibri"/>
                <w:color w:val="000000"/>
                <w:sz w:val="14"/>
                <w:szCs w:val="14"/>
              </w:rPr>
              <w:t> </w:t>
            </w:r>
          </w:p>
        </w:tc>
      </w:tr>
      <w:tr w:rsidR="001E7CEA" w:rsidRPr="00682979" w:rsidTr="001E7CEA">
        <w:trPr>
          <w:gridAfter w:val="1"/>
          <w:wAfter w:w="9" w:type="dxa"/>
          <w:trHeight w:val="143"/>
        </w:trPr>
        <w:tc>
          <w:tcPr>
            <w:tcW w:w="16767" w:type="dxa"/>
            <w:gridSpan w:val="27"/>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 xml:space="preserve">Faktor pendorong keberhasilan kinerja : </w:t>
            </w:r>
          </w:p>
        </w:tc>
      </w:tr>
      <w:tr w:rsidR="001E7CEA" w:rsidRPr="00682979" w:rsidTr="001E7CEA">
        <w:trPr>
          <w:gridAfter w:val="1"/>
          <w:wAfter w:w="9" w:type="dxa"/>
          <w:trHeight w:val="143"/>
        </w:trPr>
        <w:tc>
          <w:tcPr>
            <w:tcW w:w="16767" w:type="dxa"/>
            <w:gridSpan w:val="27"/>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 xml:space="preserve">Faktor penghambat pencapaian kinerja : </w:t>
            </w:r>
          </w:p>
        </w:tc>
      </w:tr>
      <w:tr w:rsidR="001E7CEA" w:rsidRPr="00682979" w:rsidTr="001E7CEA">
        <w:trPr>
          <w:gridAfter w:val="1"/>
          <w:wAfter w:w="9" w:type="dxa"/>
          <w:trHeight w:val="143"/>
        </w:trPr>
        <w:tc>
          <w:tcPr>
            <w:tcW w:w="16767" w:type="dxa"/>
            <w:gridSpan w:val="27"/>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 xml:space="preserve">Tindak lanjut yang diperlukan dalam triwulan berikutnya*) : </w:t>
            </w:r>
          </w:p>
        </w:tc>
      </w:tr>
      <w:tr w:rsidR="001E7CEA" w:rsidRPr="00682979" w:rsidTr="001E7CEA">
        <w:trPr>
          <w:gridAfter w:val="1"/>
          <w:wAfter w:w="9" w:type="dxa"/>
          <w:trHeight w:val="143"/>
        </w:trPr>
        <w:tc>
          <w:tcPr>
            <w:tcW w:w="16767" w:type="dxa"/>
            <w:gridSpan w:val="27"/>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E7CEA" w:rsidRPr="00682979" w:rsidRDefault="001E7CEA" w:rsidP="001E7CEA">
            <w:pPr>
              <w:spacing w:after="0" w:line="240" w:lineRule="auto"/>
              <w:rPr>
                <w:rFonts w:eastAsia="Times New Roman" w:cs="Calibri"/>
                <w:b/>
                <w:bCs/>
                <w:color w:val="000000"/>
                <w:sz w:val="14"/>
                <w:szCs w:val="14"/>
              </w:rPr>
            </w:pPr>
            <w:r w:rsidRPr="00682979">
              <w:rPr>
                <w:rFonts w:eastAsia="Times New Roman" w:cs="Calibri"/>
                <w:b/>
                <w:bCs/>
                <w:color w:val="000000"/>
                <w:sz w:val="14"/>
                <w:szCs w:val="14"/>
              </w:rPr>
              <w:t xml:space="preserve">Tindak lanjut yang diperlukan dalam Renja SKPD kabupaten/kota berikutnya*) : </w:t>
            </w:r>
          </w:p>
        </w:tc>
      </w:tr>
    </w:tbl>
    <w:p w:rsidR="00DB79C7" w:rsidRPr="00055D50" w:rsidRDefault="00DB79C7" w:rsidP="00D10D51">
      <w:pPr>
        <w:spacing w:before="19" w:after="0" w:line="220" w:lineRule="exact"/>
        <w:rPr>
          <w:rFonts w:ascii="Tahoma" w:eastAsia="Times New Roman" w:hAnsi="Tahoma" w:cs="Tahoma"/>
          <w:sz w:val="24"/>
          <w:szCs w:val="24"/>
          <w:lang w:val="en-US"/>
        </w:rPr>
      </w:pPr>
    </w:p>
    <w:p w:rsidR="00DB79C7" w:rsidRPr="00055D50" w:rsidRDefault="00DB79C7" w:rsidP="00D10D51">
      <w:pPr>
        <w:spacing w:before="19" w:after="0" w:line="220" w:lineRule="exact"/>
        <w:rPr>
          <w:rFonts w:ascii="Tahoma" w:eastAsia="Times New Roman" w:hAnsi="Tahoma" w:cs="Tahoma"/>
          <w:sz w:val="24"/>
          <w:szCs w:val="24"/>
          <w:lang w:val="en-US"/>
        </w:rPr>
      </w:pPr>
    </w:p>
    <w:p w:rsidR="00DB79C7" w:rsidRPr="00055D50" w:rsidRDefault="00DB79C7" w:rsidP="006E4EA7">
      <w:pPr>
        <w:spacing w:before="19" w:after="0" w:line="220" w:lineRule="exact"/>
        <w:jc w:val="center"/>
        <w:rPr>
          <w:rFonts w:ascii="Tahoma" w:eastAsia="Times New Roman" w:hAnsi="Tahoma" w:cs="Tahoma"/>
          <w:sz w:val="24"/>
          <w:szCs w:val="24"/>
          <w:lang w:val="en-US"/>
        </w:rPr>
      </w:pPr>
    </w:p>
    <w:p w:rsidR="00DB79C7" w:rsidRPr="00055D50" w:rsidRDefault="00DB79C7" w:rsidP="00D10D51">
      <w:pPr>
        <w:spacing w:before="19" w:after="0" w:line="220" w:lineRule="exact"/>
        <w:rPr>
          <w:rFonts w:ascii="Tahoma" w:eastAsia="Times New Roman" w:hAnsi="Tahoma" w:cs="Tahoma"/>
          <w:sz w:val="24"/>
          <w:szCs w:val="24"/>
          <w:lang w:val="en-US"/>
        </w:rPr>
      </w:pPr>
    </w:p>
    <w:p w:rsidR="00DB79C7" w:rsidRPr="00055D50" w:rsidRDefault="00DB79C7" w:rsidP="00D10D51">
      <w:pPr>
        <w:spacing w:before="19" w:after="0" w:line="220" w:lineRule="exact"/>
        <w:rPr>
          <w:rFonts w:ascii="Tahoma" w:eastAsia="Times New Roman" w:hAnsi="Tahoma" w:cs="Tahoma"/>
          <w:sz w:val="24"/>
          <w:szCs w:val="24"/>
          <w:lang w:val="en-US"/>
        </w:rPr>
      </w:pPr>
    </w:p>
    <w:p w:rsidR="00266424" w:rsidRPr="00055D50" w:rsidRDefault="00266424" w:rsidP="00D10D51">
      <w:pPr>
        <w:spacing w:before="19" w:after="0" w:line="220" w:lineRule="exact"/>
        <w:rPr>
          <w:rFonts w:ascii="Tahoma" w:eastAsia="Times New Roman" w:hAnsi="Tahoma" w:cs="Tahoma"/>
          <w:sz w:val="24"/>
          <w:szCs w:val="24"/>
          <w:lang w:val="en-US"/>
        </w:rPr>
      </w:pPr>
    </w:p>
    <w:p w:rsidR="00DB79C7" w:rsidRPr="00055D50" w:rsidRDefault="00DB79C7" w:rsidP="001B4924">
      <w:pPr>
        <w:spacing w:line="360" w:lineRule="auto"/>
        <w:jc w:val="both"/>
        <w:rPr>
          <w:rFonts w:ascii="Tahoma" w:hAnsi="Tahoma" w:cs="Tahoma"/>
          <w:b/>
          <w:snapToGrid w:val="0"/>
          <w:sz w:val="24"/>
          <w:szCs w:val="24"/>
          <w:lang w:val="en-US"/>
        </w:rPr>
      </w:pPr>
    </w:p>
    <w:p w:rsidR="001E7CEA" w:rsidRDefault="001E7CEA" w:rsidP="00DB79C7">
      <w:pPr>
        <w:spacing w:line="360" w:lineRule="auto"/>
        <w:jc w:val="both"/>
        <w:rPr>
          <w:rFonts w:ascii="Tahoma" w:hAnsi="Tahoma" w:cs="Tahoma"/>
          <w:b/>
          <w:snapToGrid w:val="0"/>
          <w:sz w:val="24"/>
          <w:szCs w:val="24"/>
        </w:rPr>
        <w:sectPr w:rsidR="001E7CEA" w:rsidSect="001E7CEA">
          <w:pgSz w:w="18711" w:h="12191" w:orient="landscape" w:code="10000"/>
          <w:pgMar w:top="1138" w:right="1440" w:bottom="2275" w:left="1440" w:header="706" w:footer="1109" w:gutter="0"/>
          <w:cols w:space="708"/>
          <w:docGrid w:linePitch="360"/>
        </w:sectPr>
      </w:pPr>
    </w:p>
    <w:p w:rsidR="001B4924" w:rsidRPr="00055D50" w:rsidRDefault="001B4924" w:rsidP="00DB79C7">
      <w:pPr>
        <w:spacing w:line="360" w:lineRule="auto"/>
        <w:jc w:val="both"/>
        <w:rPr>
          <w:rFonts w:ascii="Tahoma" w:hAnsi="Tahoma" w:cs="Tahoma"/>
          <w:b/>
          <w:snapToGrid w:val="0"/>
          <w:sz w:val="24"/>
          <w:szCs w:val="24"/>
          <w:lang w:val="en-US"/>
        </w:rPr>
      </w:pPr>
      <w:r w:rsidRPr="00055D50">
        <w:rPr>
          <w:rFonts w:ascii="Tahoma" w:hAnsi="Tahoma" w:cs="Tahoma"/>
          <w:b/>
          <w:snapToGrid w:val="0"/>
          <w:sz w:val="24"/>
          <w:szCs w:val="24"/>
        </w:rPr>
        <w:lastRenderedPageBreak/>
        <w:t xml:space="preserve">2.2 Analisis Kinerja Pelayanan </w:t>
      </w:r>
      <w:r w:rsidR="00DB79C7" w:rsidRPr="00055D50">
        <w:rPr>
          <w:rFonts w:ascii="Tahoma" w:hAnsi="Tahoma" w:cs="Tahoma"/>
          <w:b/>
          <w:snapToGrid w:val="0"/>
          <w:sz w:val="24"/>
          <w:szCs w:val="24"/>
          <w:lang w:val="en-US"/>
        </w:rPr>
        <w:t>Dinas Kesehatan</w:t>
      </w:r>
      <w:r w:rsidRPr="00055D50">
        <w:rPr>
          <w:rFonts w:ascii="Tahoma" w:hAnsi="Tahoma" w:cs="Tahoma"/>
          <w:b/>
          <w:snapToGrid w:val="0"/>
          <w:sz w:val="24"/>
          <w:szCs w:val="24"/>
        </w:rPr>
        <w:t xml:space="preserve"> Kabupaten Sumedang. </w:t>
      </w:r>
    </w:p>
    <w:p w:rsidR="00DB79C7" w:rsidRPr="00055D50" w:rsidRDefault="00DB79C7" w:rsidP="00DB79C7">
      <w:pPr>
        <w:tabs>
          <w:tab w:val="left" w:pos="709"/>
        </w:tabs>
        <w:spacing w:line="360" w:lineRule="auto"/>
        <w:ind w:left="709" w:firstLine="709"/>
        <w:jc w:val="both"/>
        <w:rPr>
          <w:rFonts w:ascii="Tahoma" w:hAnsi="Tahoma" w:cs="Tahoma"/>
          <w:sz w:val="24"/>
          <w:szCs w:val="24"/>
        </w:rPr>
      </w:pPr>
      <w:r w:rsidRPr="00055D50">
        <w:rPr>
          <w:rFonts w:ascii="Tahoma" w:hAnsi="Tahoma" w:cs="Tahoma"/>
          <w:sz w:val="24"/>
          <w:szCs w:val="24"/>
          <w:lang w:val="fi-FI"/>
        </w:rPr>
        <w:t xml:space="preserve">Adapun analisis Kinerja </w:t>
      </w:r>
      <w:r w:rsidR="00D53EF9" w:rsidRPr="00055D50">
        <w:rPr>
          <w:rFonts w:ascii="Tahoma" w:hAnsi="Tahoma" w:cs="Tahoma"/>
          <w:sz w:val="24"/>
          <w:szCs w:val="24"/>
          <w:lang w:val="fi-FI"/>
        </w:rPr>
        <w:t>Dinas Kesehatan</w:t>
      </w:r>
      <w:r w:rsidRPr="00055D50">
        <w:rPr>
          <w:rFonts w:ascii="Tahoma" w:hAnsi="Tahoma" w:cs="Tahoma"/>
          <w:sz w:val="24"/>
          <w:szCs w:val="24"/>
          <w:lang w:val="fi-FI"/>
        </w:rPr>
        <w:t xml:space="preserve"> Kabupaten Sumedang yang ingin dicapai adalah sebagai berikut :</w:t>
      </w:r>
    </w:p>
    <w:p w:rsidR="00F22648" w:rsidRPr="00F22648" w:rsidRDefault="00F22648" w:rsidP="00F22648">
      <w:pPr>
        <w:autoSpaceDE w:val="0"/>
        <w:autoSpaceDN w:val="0"/>
        <w:adjustRightInd w:val="0"/>
        <w:spacing w:after="0" w:line="480" w:lineRule="auto"/>
        <w:ind w:left="284"/>
        <w:jc w:val="both"/>
        <w:rPr>
          <w:rFonts w:ascii="Tahoma" w:hAnsi="Tahoma" w:cs="Tahoma"/>
          <w:sz w:val="24"/>
          <w:szCs w:val="24"/>
          <w:lang w:val="en-US"/>
        </w:rPr>
      </w:pPr>
      <w:r w:rsidRPr="00F22648">
        <w:rPr>
          <w:rFonts w:ascii="Tahoma" w:hAnsi="Tahoma" w:cs="Tahoma"/>
          <w:sz w:val="24"/>
          <w:szCs w:val="24"/>
          <w:lang w:val="en-US"/>
        </w:rPr>
        <w:t>Kesehatan merupakan kebutuhan dasar setiap manusia dan merupakan  modal  setiap  warga  negara  dan  setiap  bangsa  dalam mencapai tujuannya dan mencapai kemakmuran. Seseorang tidak bisa memenuhi seluruh kebutuhan hidupnya jika dia berada dalam kondisi tidak sehat. Sehingga kesehatan merupakan modal setiap individu untuk meneruskan kehidupannya secara layak.</w:t>
      </w:r>
    </w:p>
    <w:p w:rsidR="00F22648" w:rsidRPr="00F22648" w:rsidRDefault="00F22648" w:rsidP="00F22648">
      <w:pPr>
        <w:autoSpaceDE w:val="0"/>
        <w:autoSpaceDN w:val="0"/>
        <w:adjustRightInd w:val="0"/>
        <w:spacing w:after="0" w:line="480" w:lineRule="auto"/>
        <w:ind w:left="284"/>
        <w:jc w:val="both"/>
        <w:rPr>
          <w:rFonts w:ascii="Tahoma" w:hAnsi="Tahoma" w:cs="Tahoma"/>
          <w:sz w:val="24"/>
          <w:szCs w:val="24"/>
          <w:lang w:val="en-US"/>
        </w:rPr>
      </w:pPr>
      <w:r w:rsidRPr="00F22648">
        <w:rPr>
          <w:rFonts w:ascii="Tahoma" w:hAnsi="Tahoma" w:cs="Tahoma"/>
          <w:sz w:val="24"/>
          <w:szCs w:val="24"/>
          <w:lang w:val="en-US"/>
        </w:rPr>
        <w:t>Pemerintah mempunyai tanggung jawab untuk menjamin setiap warga negara memperoleh pelayanan kesehatan yang berkualitas sesuai dengan kebutuhan. Sebagai suatu kebutuhan dasar, setiap individu bertanggung jawab untuk memenuhi kebutuhan hidup dirinya dan orang- orang yang menjadi tanggung jawabnya, sehingga pada dasarnya pemenuhan kebutuhan masyarakat terhadap kesehatan adalah tanggung jawab setiap warganegara.</w:t>
      </w:r>
    </w:p>
    <w:p w:rsidR="00F22648" w:rsidRPr="00F22648" w:rsidRDefault="00F22648" w:rsidP="00F22648">
      <w:pPr>
        <w:autoSpaceDE w:val="0"/>
        <w:autoSpaceDN w:val="0"/>
        <w:adjustRightInd w:val="0"/>
        <w:spacing w:after="0" w:line="480" w:lineRule="auto"/>
        <w:ind w:left="284"/>
        <w:jc w:val="both"/>
        <w:rPr>
          <w:rFonts w:ascii="Tahoma" w:hAnsi="Tahoma" w:cs="Tahoma"/>
          <w:sz w:val="24"/>
          <w:szCs w:val="24"/>
          <w:lang w:val="en-US"/>
        </w:rPr>
      </w:pPr>
      <w:r w:rsidRPr="00F22648">
        <w:rPr>
          <w:rFonts w:ascii="Tahoma" w:hAnsi="Tahoma" w:cs="Tahoma"/>
          <w:sz w:val="24"/>
          <w:szCs w:val="24"/>
          <w:lang w:val="en-US"/>
        </w:rPr>
        <w:t>Meskipun upaya untuk memenuhi kebutuhan bidang kesehatan melekat pada setiap warga negara, namun mengingat karakteristik barang/jasa kesehatan tidak dapat diusahakan/diproduksi sendiri secara langsung oleh masing-masing warga negara, melainkan harus ada pihak lain yang secara khusus me</w:t>
      </w:r>
      <w:r>
        <w:rPr>
          <w:rFonts w:ascii="Tahoma" w:hAnsi="Tahoma" w:cs="Tahoma"/>
          <w:sz w:val="24"/>
          <w:szCs w:val="24"/>
          <w:lang w:val="en-US"/>
        </w:rPr>
        <w:t xml:space="preserve">mproduksi dan menyediakannya, </w:t>
      </w:r>
      <w:r w:rsidRPr="00F22648">
        <w:rPr>
          <w:rFonts w:ascii="Tahoma" w:hAnsi="Tahoma" w:cs="Tahoma"/>
          <w:sz w:val="24"/>
          <w:szCs w:val="24"/>
          <w:lang w:val="en-US"/>
        </w:rPr>
        <w:t>maka penyediaan barang/jasa bidang kesehatan mutlak memerlukan keterlibatan pemerintah untuk:</w:t>
      </w:r>
    </w:p>
    <w:p w:rsidR="00F22648" w:rsidRPr="00F22648" w:rsidRDefault="00F22648" w:rsidP="00F22648">
      <w:pPr>
        <w:numPr>
          <w:ilvl w:val="0"/>
          <w:numId w:val="40"/>
        </w:numPr>
        <w:tabs>
          <w:tab w:val="clear"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Menjamin tersedianya barang/jasa kesehatan yang dapat diperoleh warga negara yang  memerl</w:t>
      </w:r>
      <w:r>
        <w:rPr>
          <w:rFonts w:ascii="Tahoma" w:hAnsi="Tahoma" w:cs="Tahoma"/>
          <w:sz w:val="24"/>
          <w:szCs w:val="24"/>
          <w:lang w:val="en-US"/>
        </w:rPr>
        <w:t>ukan sesuai dengan kebutuhannya.</w:t>
      </w:r>
    </w:p>
    <w:p w:rsidR="00F22648" w:rsidRPr="00757604" w:rsidRDefault="00F22648" w:rsidP="00757604">
      <w:pPr>
        <w:numPr>
          <w:ilvl w:val="0"/>
          <w:numId w:val="40"/>
        </w:numPr>
        <w:tabs>
          <w:tab w:val="clear"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Menyediakan barang/jasa kesehatan bagi warga negara yang tidak mampu memenuhi kebutuhannya di bidang kesehatan.</w:t>
      </w:r>
    </w:p>
    <w:p w:rsidR="00F22648" w:rsidRPr="00F22648" w:rsidRDefault="00F22648" w:rsidP="00F22648">
      <w:pPr>
        <w:tabs>
          <w:tab w:val="left" w:pos="720"/>
        </w:tabs>
        <w:autoSpaceDE w:val="0"/>
        <w:autoSpaceDN w:val="0"/>
        <w:adjustRightInd w:val="0"/>
        <w:spacing w:after="0" w:line="480" w:lineRule="auto"/>
        <w:jc w:val="both"/>
        <w:rPr>
          <w:rFonts w:ascii="Tahoma" w:hAnsi="Tahoma" w:cs="Tahoma"/>
          <w:sz w:val="24"/>
          <w:szCs w:val="24"/>
          <w:lang w:val="en-US"/>
        </w:rPr>
      </w:pPr>
      <w:r>
        <w:rPr>
          <w:rFonts w:ascii="Tahoma" w:hAnsi="Tahoma" w:cs="Tahoma"/>
          <w:sz w:val="24"/>
          <w:szCs w:val="24"/>
          <w:lang w:val="en-US"/>
        </w:rPr>
        <w:lastRenderedPageBreak/>
        <w:tab/>
      </w:r>
      <w:r w:rsidRPr="00F22648">
        <w:rPr>
          <w:rFonts w:ascii="Tahoma" w:hAnsi="Tahoma" w:cs="Tahoma"/>
          <w:sz w:val="24"/>
          <w:szCs w:val="24"/>
          <w:lang w:val="en-US"/>
        </w:rPr>
        <w:t xml:space="preserve">Pemerintah Daerah Kabupaten/Kota menyelenggarakan pelayanan   dasar   kesehatan sesuai SPM Bidang Kesehatan. </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a.</w:t>
      </w:r>
      <w:r w:rsidRPr="00F22648">
        <w:rPr>
          <w:rFonts w:ascii="Tahoma" w:hAnsi="Tahoma" w:cs="Tahoma"/>
          <w:sz w:val="24"/>
          <w:szCs w:val="24"/>
          <w:lang w:val="en-US"/>
        </w:rPr>
        <w:tab/>
      </w:r>
      <w:r>
        <w:rPr>
          <w:rFonts w:ascii="Tahoma" w:hAnsi="Tahoma" w:cs="Tahoma"/>
          <w:sz w:val="24"/>
          <w:szCs w:val="24"/>
          <w:lang w:val="en-US"/>
        </w:rPr>
        <w:t xml:space="preserve">SPM Bidang Kesehatan </w:t>
      </w:r>
      <w:r w:rsidRPr="00F22648">
        <w:rPr>
          <w:rFonts w:ascii="Tahoma" w:hAnsi="Tahoma" w:cs="Tahoma"/>
          <w:sz w:val="24"/>
          <w:szCs w:val="24"/>
          <w:lang w:val="en-US"/>
        </w:rPr>
        <w:t>sebagaimana  dimaksud meliputi Setiap   ibu   hamil   mendapatkan   pelayanan antenatal sesuai standar</w:t>
      </w:r>
      <w:r>
        <w:rPr>
          <w:rFonts w:ascii="Tahoma" w:hAnsi="Tahoma" w:cs="Tahoma"/>
          <w:sz w:val="24"/>
          <w:szCs w:val="24"/>
          <w:lang w:val="en-US"/>
        </w:rPr>
        <w:t>;</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b.</w:t>
      </w:r>
      <w:r w:rsidRPr="00F22648">
        <w:rPr>
          <w:rFonts w:ascii="Tahoma" w:hAnsi="Tahoma" w:cs="Tahoma"/>
          <w:sz w:val="24"/>
          <w:szCs w:val="24"/>
          <w:lang w:val="en-US"/>
        </w:rPr>
        <w:tab/>
        <w:t>Seti</w:t>
      </w:r>
      <w:r>
        <w:rPr>
          <w:rFonts w:ascii="Tahoma" w:hAnsi="Tahoma" w:cs="Tahoma"/>
          <w:sz w:val="24"/>
          <w:szCs w:val="24"/>
          <w:lang w:val="en-US"/>
        </w:rPr>
        <w:t xml:space="preserve">ap ibu bersalin mendapatkan </w:t>
      </w:r>
      <w:r w:rsidRPr="00F22648">
        <w:rPr>
          <w:rFonts w:ascii="Tahoma" w:hAnsi="Tahoma" w:cs="Tahoma"/>
          <w:sz w:val="24"/>
          <w:szCs w:val="24"/>
          <w:lang w:val="en-US"/>
        </w:rPr>
        <w:t>pelayanan persalinan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c.</w:t>
      </w:r>
      <w:r>
        <w:rPr>
          <w:rFonts w:ascii="Tahoma" w:hAnsi="Tahoma" w:cs="Tahoma"/>
          <w:sz w:val="24"/>
          <w:szCs w:val="24"/>
          <w:lang w:val="en-US"/>
        </w:rPr>
        <w:tab/>
        <w:t xml:space="preserve">Setiap bayi baru lahir </w:t>
      </w:r>
      <w:r w:rsidRPr="00F22648">
        <w:rPr>
          <w:rFonts w:ascii="Tahoma" w:hAnsi="Tahoma" w:cs="Tahoma"/>
          <w:sz w:val="24"/>
          <w:szCs w:val="24"/>
          <w:lang w:val="en-US"/>
        </w:rPr>
        <w:t>mendapatkan pelayanankesehatan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d.</w:t>
      </w:r>
      <w:r>
        <w:rPr>
          <w:rFonts w:ascii="Tahoma" w:hAnsi="Tahoma" w:cs="Tahoma"/>
          <w:sz w:val="24"/>
          <w:szCs w:val="24"/>
          <w:lang w:val="en-US"/>
        </w:rPr>
        <w:tab/>
        <w:t xml:space="preserve">Setiap balita mendapatkan </w:t>
      </w:r>
      <w:r w:rsidRPr="00F22648">
        <w:rPr>
          <w:rFonts w:ascii="Tahoma" w:hAnsi="Tahoma" w:cs="Tahoma"/>
          <w:sz w:val="24"/>
          <w:szCs w:val="24"/>
          <w:lang w:val="en-US"/>
        </w:rPr>
        <w:t>pelayanan 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e.</w:t>
      </w:r>
      <w:r>
        <w:rPr>
          <w:rFonts w:ascii="Tahoma" w:hAnsi="Tahoma" w:cs="Tahoma"/>
          <w:sz w:val="24"/>
          <w:szCs w:val="24"/>
          <w:lang w:val="en-US"/>
        </w:rPr>
        <w:tab/>
        <w:t xml:space="preserve">Setiap anak pada usia pendidikan dasar mendapatkan skrining </w:t>
      </w:r>
      <w:r w:rsidRPr="00F22648">
        <w:rPr>
          <w:rFonts w:ascii="Tahoma" w:hAnsi="Tahoma" w:cs="Tahoma"/>
          <w:sz w:val="24"/>
          <w:szCs w:val="24"/>
          <w:lang w:val="en-US"/>
        </w:rPr>
        <w:t>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f.</w:t>
      </w:r>
      <w:r w:rsidRPr="00F22648">
        <w:rPr>
          <w:rFonts w:ascii="Tahoma" w:hAnsi="Tahoma" w:cs="Tahoma"/>
          <w:sz w:val="24"/>
          <w:szCs w:val="24"/>
          <w:lang w:val="en-US"/>
        </w:rPr>
        <w:tab/>
        <w:t>Setiap warga negara Indonesia usia 15 s.d. 59 tahun mendapatkan skrining 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g.</w:t>
      </w:r>
      <w:r w:rsidRPr="00F22648">
        <w:rPr>
          <w:rFonts w:ascii="Tahoma" w:hAnsi="Tahoma" w:cs="Tahoma"/>
          <w:sz w:val="24"/>
          <w:szCs w:val="24"/>
          <w:lang w:val="en-US"/>
        </w:rPr>
        <w:tab/>
        <w:t>Setiap warga negara In</w:t>
      </w:r>
      <w:r>
        <w:rPr>
          <w:rFonts w:ascii="Tahoma" w:hAnsi="Tahoma" w:cs="Tahoma"/>
          <w:sz w:val="24"/>
          <w:szCs w:val="24"/>
          <w:lang w:val="en-US"/>
        </w:rPr>
        <w:t xml:space="preserve">donesia usia 60 tahun ke atas mendapatkan   skrining </w:t>
      </w:r>
      <w:r w:rsidRPr="00F22648">
        <w:rPr>
          <w:rFonts w:ascii="Tahoma" w:hAnsi="Tahoma" w:cs="Tahoma"/>
          <w:sz w:val="24"/>
          <w:szCs w:val="24"/>
          <w:lang w:val="en-US"/>
        </w:rPr>
        <w:t>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h.</w:t>
      </w:r>
      <w:r>
        <w:rPr>
          <w:rFonts w:ascii="Tahoma" w:hAnsi="Tahoma" w:cs="Tahoma"/>
          <w:sz w:val="24"/>
          <w:szCs w:val="24"/>
          <w:lang w:val="en-US"/>
        </w:rPr>
        <w:tab/>
        <w:t xml:space="preserve">Setiap penderita hipertensi </w:t>
      </w:r>
      <w:r w:rsidRPr="00F22648">
        <w:rPr>
          <w:rFonts w:ascii="Tahoma" w:hAnsi="Tahoma" w:cs="Tahoma"/>
          <w:sz w:val="24"/>
          <w:szCs w:val="24"/>
          <w:lang w:val="en-US"/>
        </w:rPr>
        <w:t>mendapatkan pelayanan 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i.</w:t>
      </w:r>
      <w:r>
        <w:rPr>
          <w:rFonts w:ascii="Tahoma" w:hAnsi="Tahoma" w:cs="Tahoma"/>
          <w:sz w:val="24"/>
          <w:szCs w:val="24"/>
          <w:lang w:val="en-US"/>
        </w:rPr>
        <w:tab/>
        <w:t xml:space="preserve">Setiap </w:t>
      </w:r>
      <w:r w:rsidRPr="00F22648">
        <w:rPr>
          <w:rFonts w:ascii="Tahoma" w:hAnsi="Tahoma" w:cs="Tahoma"/>
          <w:sz w:val="24"/>
          <w:szCs w:val="24"/>
          <w:lang w:val="en-US"/>
        </w:rPr>
        <w:t>penderita Diabetes Melitus mendapa</w:t>
      </w:r>
      <w:r>
        <w:rPr>
          <w:rFonts w:ascii="Tahoma" w:hAnsi="Tahoma" w:cs="Tahoma"/>
          <w:sz w:val="24"/>
          <w:szCs w:val="24"/>
          <w:lang w:val="en-US"/>
        </w:rPr>
        <w:t xml:space="preserve">tkan pelayanan </w:t>
      </w:r>
      <w:r w:rsidRPr="00F22648">
        <w:rPr>
          <w:rFonts w:ascii="Tahoma" w:hAnsi="Tahoma" w:cs="Tahoma"/>
          <w:sz w:val="24"/>
          <w:szCs w:val="24"/>
          <w:lang w:val="en-US"/>
        </w:rPr>
        <w:t>kesehatan   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j.</w:t>
      </w:r>
      <w:r>
        <w:rPr>
          <w:rFonts w:ascii="Tahoma" w:hAnsi="Tahoma" w:cs="Tahoma"/>
          <w:sz w:val="24"/>
          <w:szCs w:val="24"/>
          <w:lang w:val="en-US"/>
        </w:rPr>
        <w:tab/>
        <w:t xml:space="preserve">Setiap orang dengan gangguan jiwa (ODGJ) mendapatkan pelayanan   kesehatan </w:t>
      </w:r>
      <w:r w:rsidRPr="00F22648">
        <w:rPr>
          <w:rFonts w:ascii="Tahoma" w:hAnsi="Tahoma" w:cs="Tahoma"/>
          <w:sz w:val="24"/>
          <w:szCs w:val="24"/>
          <w:lang w:val="en-US"/>
        </w:rPr>
        <w:t>sesuai standar;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k.</w:t>
      </w:r>
      <w:r>
        <w:rPr>
          <w:rFonts w:ascii="Tahoma" w:hAnsi="Tahoma" w:cs="Tahoma"/>
          <w:sz w:val="24"/>
          <w:szCs w:val="24"/>
          <w:lang w:val="en-US"/>
        </w:rPr>
        <w:tab/>
        <w:t xml:space="preserve">Setiap orang dengan TB </w:t>
      </w:r>
      <w:r w:rsidRPr="00F22648">
        <w:rPr>
          <w:rFonts w:ascii="Tahoma" w:hAnsi="Tahoma" w:cs="Tahoma"/>
          <w:sz w:val="24"/>
          <w:szCs w:val="24"/>
          <w:lang w:val="en-US"/>
        </w:rPr>
        <w:t>mendapatkan pelayanan TB sesuai standar; dan</w:t>
      </w:r>
    </w:p>
    <w:p w:rsid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l.</w:t>
      </w:r>
      <w:r w:rsidRPr="00F22648">
        <w:rPr>
          <w:rFonts w:ascii="Tahoma" w:hAnsi="Tahoma" w:cs="Tahoma"/>
          <w:sz w:val="24"/>
          <w:szCs w:val="24"/>
          <w:lang w:val="en-US"/>
        </w:rPr>
        <w:tab/>
        <w:t>Setiap orang berisiko terinfe</w:t>
      </w:r>
      <w:r>
        <w:rPr>
          <w:rFonts w:ascii="Tahoma" w:hAnsi="Tahoma" w:cs="Tahoma"/>
          <w:sz w:val="24"/>
          <w:szCs w:val="24"/>
          <w:lang w:val="en-US"/>
        </w:rPr>
        <w:t>ksi HIV (ibu hamil, pasien</w:t>
      </w:r>
      <w:r>
        <w:rPr>
          <w:rFonts w:ascii="Tahoma" w:hAnsi="Tahoma" w:cs="Tahoma"/>
          <w:sz w:val="24"/>
          <w:szCs w:val="24"/>
          <w:lang w:val="en-US"/>
        </w:rPr>
        <w:tab/>
        <w:t xml:space="preserve">TB, pasien IMS,  waria/transgender, pengguna napza,dan warga binaan </w:t>
      </w:r>
      <w:r w:rsidRPr="00F22648">
        <w:rPr>
          <w:rFonts w:ascii="Tahoma" w:hAnsi="Tahoma" w:cs="Tahoma"/>
          <w:sz w:val="24"/>
          <w:szCs w:val="24"/>
          <w:lang w:val="en-US"/>
        </w:rPr>
        <w:t>lembaga pemasyarakatan) mendapatkan  pemeriksaan HIV sesuai standar.</w:t>
      </w:r>
    </w:p>
    <w:p w:rsidR="003A7D07" w:rsidRDefault="003A7D07"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p>
    <w:p w:rsidR="001E7CEA" w:rsidRDefault="001E7CEA"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p>
    <w:p w:rsidR="004638C7" w:rsidRDefault="004638C7"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p>
    <w:p w:rsidR="001E7CEA" w:rsidRDefault="001E7CEA" w:rsidP="003A7D07">
      <w:pPr>
        <w:tabs>
          <w:tab w:val="left" w:pos="720"/>
        </w:tabs>
        <w:autoSpaceDE w:val="0"/>
        <w:autoSpaceDN w:val="0"/>
        <w:adjustRightInd w:val="0"/>
        <w:spacing w:after="0" w:line="480" w:lineRule="auto"/>
        <w:jc w:val="center"/>
        <w:rPr>
          <w:rFonts w:ascii="Arial" w:hAnsi="Arial" w:cs="Arial"/>
          <w:lang w:val="en-US"/>
        </w:rPr>
      </w:pPr>
      <w:r w:rsidRPr="000508FE">
        <w:rPr>
          <w:rFonts w:ascii="Arial" w:hAnsi="Arial" w:cs="Arial"/>
          <w:b/>
        </w:rPr>
        <w:lastRenderedPageBreak/>
        <w:t xml:space="preserve">Tabel 2.2. </w:t>
      </w:r>
      <w:r w:rsidRPr="001E7CEA">
        <w:rPr>
          <w:rFonts w:ascii="Tahoma" w:hAnsi="Tahoma" w:cs="Tahoma"/>
          <w:b/>
        </w:rPr>
        <w:t>Pencapaian Kinerja Pelayanan</w:t>
      </w:r>
      <w:r w:rsidRPr="000508FE">
        <w:rPr>
          <w:rFonts w:ascii="Arial" w:hAnsi="Arial" w:cs="Arial"/>
        </w:rPr>
        <w:t xml:space="preserve"> </w:t>
      </w:r>
    </w:p>
    <w:p w:rsidR="00F22648" w:rsidRPr="003A7D07" w:rsidRDefault="003A7D07" w:rsidP="003A7D07">
      <w:pPr>
        <w:tabs>
          <w:tab w:val="left" w:pos="720"/>
        </w:tabs>
        <w:autoSpaceDE w:val="0"/>
        <w:autoSpaceDN w:val="0"/>
        <w:adjustRightInd w:val="0"/>
        <w:spacing w:after="0" w:line="480" w:lineRule="auto"/>
        <w:jc w:val="center"/>
        <w:rPr>
          <w:rFonts w:ascii="Tahoma" w:hAnsi="Tahoma" w:cs="Tahoma"/>
          <w:b/>
          <w:szCs w:val="24"/>
          <w:lang w:val="en-US"/>
        </w:rPr>
      </w:pPr>
      <w:r w:rsidRPr="003A7D07">
        <w:rPr>
          <w:rFonts w:ascii="Tahoma" w:hAnsi="Tahoma" w:cs="Tahoma"/>
          <w:b/>
          <w:szCs w:val="24"/>
          <w:lang w:val="en-US"/>
        </w:rPr>
        <w:t>DINAS KESEHATAN</w:t>
      </w:r>
      <w:r w:rsidR="001E7CEA">
        <w:rPr>
          <w:rFonts w:ascii="Tahoma" w:hAnsi="Tahoma" w:cs="Tahoma"/>
          <w:b/>
          <w:szCs w:val="24"/>
          <w:lang w:val="en-US"/>
        </w:rPr>
        <w:t xml:space="preserve"> SUMEDANG</w:t>
      </w:r>
      <w:r w:rsidRPr="003A7D07">
        <w:rPr>
          <w:rFonts w:ascii="Tahoma" w:hAnsi="Tahoma" w:cs="Tahoma"/>
          <w:b/>
          <w:szCs w:val="24"/>
          <w:lang w:val="en-US"/>
        </w:rPr>
        <w:t xml:space="preserve"> </w:t>
      </w:r>
      <w:r w:rsidR="00F22648" w:rsidRPr="003A7D07">
        <w:rPr>
          <w:rFonts w:ascii="Tahoma" w:hAnsi="Tahoma" w:cs="Tahoma"/>
          <w:b/>
          <w:szCs w:val="24"/>
          <w:lang w:val="en-US"/>
        </w:rPr>
        <w:t>TAHUN 2016</w:t>
      </w:r>
    </w:p>
    <w:tbl>
      <w:tblPr>
        <w:tblW w:w="8565" w:type="dxa"/>
        <w:tblInd w:w="93" w:type="dxa"/>
        <w:tblLayout w:type="fixed"/>
        <w:tblLook w:val="04A0" w:firstRow="1" w:lastRow="0" w:firstColumn="1" w:lastColumn="0" w:noHBand="0" w:noVBand="1"/>
      </w:tblPr>
      <w:tblGrid>
        <w:gridCol w:w="555"/>
        <w:gridCol w:w="2790"/>
        <w:gridCol w:w="1440"/>
        <w:gridCol w:w="1350"/>
        <w:gridCol w:w="1170"/>
        <w:gridCol w:w="1260"/>
      </w:tblGrid>
      <w:tr w:rsidR="00F22648" w:rsidRPr="001E7CEA" w:rsidTr="001E7CEA">
        <w:trPr>
          <w:trHeight w:val="300"/>
        </w:trPr>
        <w:tc>
          <w:tcPr>
            <w:tcW w:w="555"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F22648" w:rsidRPr="001E7CEA" w:rsidRDefault="00F22648" w:rsidP="003A7D07">
            <w:pPr>
              <w:tabs>
                <w:tab w:val="left" w:pos="720"/>
              </w:tabs>
              <w:autoSpaceDE w:val="0"/>
              <w:autoSpaceDN w:val="0"/>
              <w:adjustRightInd w:val="0"/>
              <w:spacing w:after="0" w:line="480" w:lineRule="auto"/>
              <w:rPr>
                <w:rFonts w:ascii="Tahoma" w:hAnsi="Tahoma" w:cs="Tahoma"/>
                <w:bCs/>
                <w:sz w:val="16"/>
                <w:szCs w:val="16"/>
                <w:lang w:val="en-US"/>
              </w:rPr>
            </w:pPr>
            <w:r w:rsidRPr="001E7CEA">
              <w:rPr>
                <w:rFonts w:ascii="Tahoma" w:hAnsi="Tahoma" w:cs="Tahoma"/>
                <w:bCs/>
                <w:sz w:val="16"/>
                <w:szCs w:val="16"/>
                <w:lang w:val="en-US"/>
              </w:rPr>
              <w:t>No</w:t>
            </w:r>
          </w:p>
        </w:tc>
        <w:tc>
          <w:tcPr>
            <w:tcW w:w="2790"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Indikator</w:t>
            </w:r>
          </w:p>
        </w:tc>
        <w:tc>
          <w:tcPr>
            <w:tcW w:w="2790" w:type="dxa"/>
            <w:gridSpan w:val="2"/>
            <w:tcBorders>
              <w:top w:val="single" w:sz="4" w:space="0" w:color="auto"/>
              <w:left w:val="nil"/>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Angka Absolut</w:t>
            </w:r>
          </w:p>
        </w:tc>
        <w:tc>
          <w:tcPr>
            <w:tcW w:w="1170" w:type="dxa"/>
            <w:tcBorders>
              <w:top w:val="single" w:sz="4" w:space="0" w:color="auto"/>
              <w:left w:val="nil"/>
              <w:bottom w:val="single" w:sz="4" w:space="0" w:color="auto"/>
              <w:right w:val="single" w:sz="4" w:space="0" w:color="auto"/>
            </w:tcBorders>
            <w:shd w:val="clear" w:color="auto" w:fill="92D050"/>
            <w:noWrap/>
            <w:vAlign w:val="center"/>
            <w:hideMark/>
          </w:tcPr>
          <w:p w:rsidR="00F22648" w:rsidRPr="001E7CEA" w:rsidRDefault="00F22648" w:rsidP="003A7D07">
            <w:pPr>
              <w:tabs>
                <w:tab w:val="left" w:pos="720"/>
              </w:tabs>
              <w:autoSpaceDE w:val="0"/>
              <w:autoSpaceDN w:val="0"/>
              <w:adjustRightInd w:val="0"/>
              <w:spacing w:after="0" w:line="480" w:lineRule="auto"/>
              <w:ind w:left="720" w:hanging="270"/>
              <w:rPr>
                <w:rFonts w:ascii="Tahoma" w:hAnsi="Tahoma" w:cs="Tahoma"/>
                <w:bCs/>
                <w:sz w:val="16"/>
                <w:szCs w:val="16"/>
                <w:lang w:val="en-US"/>
              </w:rPr>
            </w:pPr>
            <w:r w:rsidRPr="001E7CEA">
              <w:rPr>
                <w:rFonts w:ascii="Tahoma" w:hAnsi="Tahoma" w:cs="Tahoma"/>
                <w:bCs/>
                <w:sz w:val="16"/>
                <w:szCs w:val="16"/>
                <w:lang w:val="en-US"/>
              </w:rPr>
              <w:t>Angka</w:t>
            </w:r>
          </w:p>
        </w:tc>
        <w:tc>
          <w:tcPr>
            <w:tcW w:w="1260" w:type="dxa"/>
            <w:tcBorders>
              <w:top w:val="single" w:sz="4" w:space="0" w:color="auto"/>
              <w:left w:val="nil"/>
              <w:bottom w:val="single" w:sz="4" w:space="0" w:color="auto"/>
              <w:right w:val="single" w:sz="4" w:space="0" w:color="auto"/>
            </w:tcBorders>
            <w:shd w:val="clear" w:color="auto" w:fill="92D050"/>
            <w:noWrap/>
            <w:vAlign w:val="center"/>
            <w:hideMark/>
          </w:tcPr>
          <w:p w:rsidR="00F22648" w:rsidRPr="001E7CEA" w:rsidRDefault="00F22648" w:rsidP="003A7D07">
            <w:pPr>
              <w:tabs>
                <w:tab w:val="left" w:pos="720"/>
              </w:tabs>
              <w:autoSpaceDE w:val="0"/>
              <w:autoSpaceDN w:val="0"/>
              <w:adjustRightInd w:val="0"/>
              <w:spacing w:after="0" w:line="480" w:lineRule="auto"/>
              <w:ind w:left="720" w:hanging="270"/>
              <w:rPr>
                <w:rFonts w:ascii="Tahoma" w:hAnsi="Tahoma" w:cs="Tahoma"/>
                <w:bCs/>
                <w:sz w:val="16"/>
                <w:szCs w:val="16"/>
                <w:lang w:val="en-US"/>
              </w:rPr>
            </w:pPr>
            <w:r w:rsidRPr="001E7CEA">
              <w:rPr>
                <w:rFonts w:ascii="Tahoma" w:hAnsi="Tahoma" w:cs="Tahoma"/>
                <w:bCs/>
                <w:sz w:val="16"/>
                <w:szCs w:val="16"/>
                <w:lang w:val="en-US"/>
              </w:rPr>
              <w:t>Target</w:t>
            </w:r>
          </w:p>
        </w:tc>
      </w:tr>
      <w:tr w:rsidR="001E7CEA" w:rsidRPr="001E7CEA" w:rsidTr="001E7CEA">
        <w:trPr>
          <w:trHeight w:val="300"/>
        </w:trPr>
        <w:tc>
          <w:tcPr>
            <w:tcW w:w="55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p>
        </w:tc>
        <w:tc>
          <w:tcPr>
            <w:tcW w:w="2790"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p>
        </w:tc>
        <w:tc>
          <w:tcPr>
            <w:tcW w:w="1440" w:type="dxa"/>
            <w:tcBorders>
              <w:top w:val="single" w:sz="4" w:space="0" w:color="auto"/>
              <w:left w:val="nil"/>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Pembilang</w:t>
            </w:r>
          </w:p>
        </w:tc>
        <w:tc>
          <w:tcPr>
            <w:tcW w:w="1350" w:type="dxa"/>
            <w:tcBorders>
              <w:top w:val="single" w:sz="4" w:space="0" w:color="auto"/>
              <w:left w:val="nil"/>
              <w:bottom w:val="single" w:sz="4" w:space="0" w:color="auto"/>
              <w:right w:val="single" w:sz="4" w:space="0" w:color="auto"/>
            </w:tcBorders>
            <w:shd w:val="clear" w:color="auto" w:fill="92D050"/>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Pembagi</w:t>
            </w:r>
          </w:p>
        </w:tc>
        <w:tc>
          <w:tcPr>
            <w:tcW w:w="1170" w:type="dxa"/>
            <w:tcBorders>
              <w:top w:val="single" w:sz="4" w:space="0" w:color="auto"/>
              <w:left w:val="nil"/>
              <w:bottom w:val="single" w:sz="4" w:space="0" w:color="auto"/>
              <w:right w:val="single" w:sz="4" w:space="0" w:color="auto"/>
            </w:tcBorders>
            <w:shd w:val="clear" w:color="auto" w:fill="92D050"/>
            <w:noWrap/>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w:t>
            </w:r>
          </w:p>
        </w:tc>
        <w:tc>
          <w:tcPr>
            <w:tcW w:w="1260" w:type="dxa"/>
            <w:tcBorders>
              <w:top w:val="single" w:sz="4" w:space="0" w:color="auto"/>
              <w:left w:val="nil"/>
              <w:bottom w:val="single" w:sz="4" w:space="0" w:color="auto"/>
              <w:right w:val="single" w:sz="4" w:space="0" w:color="auto"/>
            </w:tcBorders>
            <w:shd w:val="clear" w:color="auto" w:fill="92D050"/>
            <w:noWrap/>
            <w:vAlign w:val="center"/>
            <w:hideMark/>
          </w:tcPr>
          <w:p w:rsidR="00F22648" w:rsidRPr="001E7CEA" w:rsidRDefault="00F22648" w:rsidP="003A7D07">
            <w:pPr>
              <w:tabs>
                <w:tab w:val="left" w:pos="720"/>
              </w:tabs>
              <w:autoSpaceDE w:val="0"/>
              <w:autoSpaceDN w:val="0"/>
              <w:adjustRightInd w:val="0"/>
              <w:spacing w:after="0" w:line="480" w:lineRule="auto"/>
              <w:ind w:left="720" w:hanging="270"/>
              <w:jc w:val="center"/>
              <w:rPr>
                <w:rFonts w:ascii="Tahoma" w:hAnsi="Tahoma" w:cs="Tahoma"/>
                <w:bCs/>
                <w:sz w:val="16"/>
                <w:szCs w:val="16"/>
                <w:lang w:val="en-US"/>
              </w:rPr>
            </w:pPr>
            <w:r w:rsidRPr="001E7CEA">
              <w:rPr>
                <w:rFonts w:ascii="Tahoma" w:hAnsi="Tahoma" w:cs="Tahoma"/>
                <w:bCs/>
                <w:sz w:val="16"/>
                <w:szCs w:val="16"/>
                <w:lang w:val="en-US"/>
              </w:rPr>
              <w:t>%</w:t>
            </w:r>
          </w:p>
        </w:tc>
      </w:tr>
      <w:tr w:rsidR="00F22648" w:rsidRPr="001E7CEA" w:rsidTr="001E7CEA">
        <w:trPr>
          <w:trHeight w:val="62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537"/>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1</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Pelayanankesehatan ibu hamil</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19.784</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20.786</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95.2</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611"/>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2</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ibu bersalin</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20.046</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19.301</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110.7</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62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3</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bayi baru lahir</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20.743</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18.730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110.7</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62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4</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balita</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64.825</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74.336</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87.2</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5</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pada usia pendidikan dasar</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4.462</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4.482</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99.55</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539"/>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6</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sz w:val="16"/>
                <w:szCs w:val="16"/>
                <w:lang w:val="en-US"/>
              </w:rPr>
              <w:t>Pelayanan kesehatan pada usia produktif</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194.907</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215.991</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90.24</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602"/>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7</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pada usia lanjut</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28.637</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160.584</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17.83</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8</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penderita hipertensi</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33.366</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33.366</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9</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penderita</w:t>
            </w:r>
          </w:p>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Diabetes Melitus</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2.561</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2.561</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10</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orang de</w:t>
            </w:r>
            <w:r w:rsidR="003A7D07" w:rsidRPr="001E7CEA">
              <w:rPr>
                <w:rFonts w:ascii="Tahoma" w:hAnsi="Tahoma" w:cs="Tahoma"/>
                <w:sz w:val="16"/>
                <w:szCs w:val="16"/>
                <w:lang w:val="en-US"/>
              </w:rPr>
              <w:t xml:space="preserve">ngan </w:t>
            </w:r>
            <w:r w:rsidRPr="001E7CEA">
              <w:rPr>
                <w:rFonts w:ascii="Tahoma" w:hAnsi="Tahoma" w:cs="Tahoma"/>
                <w:sz w:val="16"/>
                <w:szCs w:val="16"/>
                <w:lang w:val="en-US"/>
              </w:rPr>
              <w:t>gangguan jiwa berat</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1.448</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1.448</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11</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orang dengan TB</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1.762</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1.762</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r w:rsidR="00F22648" w:rsidRPr="001E7CEA" w:rsidTr="001E7CEA">
        <w:trPr>
          <w:trHeight w:val="300"/>
        </w:trPr>
        <w:tc>
          <w:tcPr>
            <w:tcW w:w="555"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bCs/>
                <w:sz w:val="16"/>
                <w:szCs w:val="16"/>
                <w:lang w:val="en-US"/>
              </w:rPr>
            </w:pPr>
            <w:r w:rsidRPr="001E7CEA">
              <w:rPr>
                <w:rFonts w:ascii="Tahoma" w:hAnsi="Tahoma" w:cs="Tahoma"/>
                <w:bCs/>
                <w:sz w:val="16"/>
                <w:szCs w:val="16"/>
                <w:lang w:val="en-US"/>
              </w:rPr>
              <w:t>12</w:t>
            </w:r>
          </w:p>
        </w:tc>
        <w:tc>
          <w:tcPr>
            <w:tcW w:w="2790" w:type="dxa"/>
            <w:tcBorders>
              <w:top w:val="single" w:sz="4" w:space="0" w:color="auto"/>
              <w:left w:val="single" w:sz="4" w:space="0" w:color="auto"/>
              <w:bottom w:val="single" w:sz="4" w:space="0" w:color="auto"/>
              <w:right w:val="single" w:sz="4" w:space="0" w:color="auto"/>
            </w:tcBorders>
            <w:vAlign w:val="center"/>
          </w:tcPr>
          <w:p w:rsidR="00F22648" w:rsidRPr="001E7CEA" w:rsidRDefault="00F22648" w:rsidP="003A7D07">
            <w:pPr>
              <w:tabs>
                <w:tab w:val="left" w:pos="720"/>
              </w:tabs>
              <w:autoSpaceDE w:val="0"/>
              <w:autoSpaceDN w:val="0"/>
              <w:adjustRightInd w:val="0"/>
              <w:spacing w:after="0" w:line="480" w:lineRule="auto"/>
              <w:jc w:val="both"/>
              <w:rPr>
                <w:rFonts w:ascii="Tahoma" w:hAnsi="Tahoma" w:cs="Tahoma"/>
                <w:sz w:val="16"/>
                <w:szCs w:val="16"/>
                <w:lang w:val="en-US"/>
              </w:rPr>
            </w:pPr>
            <w:r w:rsidRPr="001E7CEA">
              <w:rPr>
                <w:rFonts w:ascii="Tahoma" w:hAnsi="Tahoma" w:cs="Tahoma"/>
                <w:sz w:val="16"/>
                <w:szCs w:val="16"/>
                <w:lang w:val="en-US"/>
              </w:rPr>
              <w:t>Pelayanan kesehatan orang dengan risiko terinfeksi HIV</w:t>
            </w:r>
          </w:p>
        </w:tc>
        <w:tc>
          <w:tcPr>
            <w:tcW w:w="144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365</w:t>
            </w:r>
          </w:p>
        </w:tc>
        <w:tc>
          <w:tcPr>
            <w:tcW w:w="1350" w:type="dxa"/>
            <w:tcBorders>
              <w:top w:val="single" w:sz="4" w:space="0" w:color="auto"/>
              <w:left w:val="nil"/>
              <w:bottom w:val="single" w:sz="4" w:space="0" w:color="auto"/>
              <w:right w:val="single" w:sz="4" w:space="0" w:color="auto"/>
            </w:tcBorders>
            <w:shd w:val="clear" w:color="auto" w:fill="auto"/>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365</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F22648" w:rsidRPr="001E7CEA" w:rsidRDefault="00F22648" w:rsidP="00F22648">
            <w:pPr>
              <w:tabs>
                <w:tab w:val="left" w:pos="720"/>
              </w:tabs>
              <w:autoSpaceDE w:val="0"/>
              <w:autoSpaceDN w:val="0"/>
              <w:adjustRightInd w:val="0"/>
              <w:spacing w:after="0" w:line="480" w:lineRule="auto"/>
              <w:ind w:left="720" w:hanging="270"/>
              <w:jc w:val="both"/>
              <w:rPr>
                <w:rFonts w:ascii="Tahoma" w:hAnsi="Tahoma" w:cs="Tahoma"/>
                <w:bCs/>
                <w:sz w:val="16"/>
                <w:szCs w:val="16"/>
                <w:lang w:val="en-US"/>
              </w:rPr>
            </w:pPr>
            <w:r w:rsidRPr="001E7CEA">
              <w:rPr>
                <w:rFonts w:ascii="Tahoma" w:hAnsi="Tahoma" w:cs="Tahoma"/>
                <w:bCs/>
                <w:sz w:val="16"/>
                <w:szCs w:val="16"/>
                <w:lang w:val="en-US"/>
              </w:rPr>
              <w:t>100</w:t>
            </w:r>
          </w:p>
        </w:tc>
      </w:tr>
    </w:tbl>
    <w:p w:rsidR="00F22648" w:rsidRPr="003A7D07" w:rsidRDefault="00F22648" w:rsidP="00F22648">
      <w:pPr>
        <w:tabs>
          <w:tab w:val="left" w:pos="720"/>
        </w:tabs>
        <w:autoSpaceDE w:val="0"/>
        <w:autoSpaceDN w:val="0"/>
        <w:adjustRightInd w:val="0"/>
        <w:spacing w:after="0" w:line="480" w:lineRule="auto"/>
        <w:ind w:left="720" w:hanging="270"/>
        <w:jc w:val="both"/>
        <w:rPr>
          <w:rFonts w:ascii="Tahoma" w:hAnsi="Tahoma" w:cs="Tahoma"/>
          <w:sz w:val="18"/>
          <w:szCs w:val="24"/>
          <w:lang w:val="en-US"/>
        </w:rPr>
      </w:pPr>
    </w:p>
    <w:p w:rsid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Dilihat dari hasil pencapaian Standar Pelayanan Minimal bidang  kesehatan tahun 2016 ada beberapa indikator yang belum mencapai target hal tersebut perlu menjadi perhatian khususnya Dinas Kesehatan dan Pemerintah Daerah Kabupaten Sumedang. Kontribusi dari berbagai pihak sangat menentukan keberhasilan pencapaian target SPM.</w:t>
      </w:r>
    </w:p>
    <w:p w:rsidR="004638C7" w:rsidRPr="00F22648" w:rsidRDefault="004638C7"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lastRenderedPageBreak/>
        <w:t>Upaya pencapaian target Standar pelayanan m</w:t>
      </w:r>
      <w:r w:rsidR="003A7D07">
        <w:rPr>
          <w:rFonts w:ascii="Tahoma" w:hAnsi="Tahoma" w:cs="Tahoma"/>
          <w:sz w:val="24"/>
          <w:szCs w:val="24"/>
          <w:lang w:val="en-US"/>
        </w:rPr>
        <w:t xml:space="preserve">inimal untuk beberapa indicator </w:t>
      </w:r>
      <w:r w:rsidRPr="00F22648">
        <w:rPr>
          <w:rFonts w:ascii="Tahoma" w:hAnsi="Tahoma" w:cs="Tahoma"/>
          <w:sz w:val="24"/>
          <w:szCs w:val="24"/>
          <w:lang w:val="en-US"/>
        </w:rPr>
        <w:t>yang belum mencapai target :</w:t>
      </w:r>
    </w:p>
    <w:p w:rsidR="00F22648" w:rsidRPr="00F22648" w:rsidRDefault="00F22648" w:rsidP="003A7D07">
      <w:pPr>
        <w:numPr>
          <w:ilvl w:val="2"/>
          <w:numId w:val="43"/>
        </w:numPr>
        <w:tabs>
          <w:tab w:val="clear" w:pos="2340"/>
          <w:tab w:val="left" w:pos="720"/>
        </w:tabs>
        <w:autoSpaceDE w:val="0"/>
        <w:autoSpaceDN w:val="0"/>
        <w:adjustRightInd w:val="0"/>
        <w:spacing w:after="0" w:line="480" w:lineRule="auto"/>
        <w:ind w:hanging="1890"/>
        <w:jc w:val="both"/>
        <w:rPr>
          <w:rFonts w:ascii="Tahoma" w:hAnsi="Tahoma" w:cs="Tahoma"/>
          <w:sz w:val="24"/>
          <w:szCs w:val="24"/>
          <w:lang w:val="en-US"/>
        </w:rPr>
      </w:pPr>
      <w:r w:rsidRPr="00F22648">
        <w:rPr>
          <w:rFonts w:ascii="Tahoma" w:hAnsi="Tahoma" w:cs="Tahoma"/>
          <w:sz w:val="24"/>
          <w:szCs w:val="24"/>
          <w:lang w:val="en-US"/>
        </w:rPr>
        <w:t>Pelayanan kesehatan ibu hamil</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Langkah-langkah Kegiatan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1. Pendataan ibu hamil</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2. Pemeriksaan kehamilan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3. Pemberian Buku KIA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4. Pencatatan dan pelaporan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5. Rujukan ANC jika diperlukan</w:t>
      </w:r>
    </w:p>
    <w:p w:rsidR="00F22648" w:rsidRPr="00F22648" w:rsidRDefault="00F22648" w:rsidP="003A7D07">
      <w:pPr>
        <w:numPr>
          <w:ilvl w:val="2"/>
          <w:numId w:val="43"/>
        </w:numPr>
        <w:tabs>
          <w:tab w:val="clear" w:pos="2340"/>
          <w:tab w:val="left" w:pos="720"/>
        </w:tabs>
        <w:autoSpaceDE w:val="0"/>
        <w:autoSpaceDN w:val="0"/>
        <w:adjustRightInd w:val="0"/>
        <w:spacing w:after="0" w:line="480" w:lineRule="auto"/>
        <w:ind w:hanging="1890"/>
        <w:jc w:val="both"/>
        <w:rPr>
          <w:rFonts w:ascii="Tahoma" w:hAnsi="Tahoma" w:cs="Tahoma"/>
          <w:sz w:val="24"/>
          <w:szCs w:val="24"/>
          <w:lang w:val="en-US"/>
        </w:rPr>
      </w:pPr>
      <w:r w:rsidRPr="00F22648">
        <w:rPr>
          <w:rFonts w:ascii="Tahoma" w:hAnsi="Tahoma" w:cs="Tahoma"/>
          <w:sz w:val="24"/>
          <w:szCs w:val="24"/>
          <w:lang w:val="en-US"/>
        </w:rPr>
        <w:t>Pelayanan kesehatan balita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Langkah-langkah Kegiatan :</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Pendataan Balita 0-59 bulan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Pemberian Pelayanan Kesehatan balita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Pencatatan dan Pelaporan</w:t>
      </w:r>
    </w:p>
    <w:p w:rsidR="00F22648" w:rsidRPr="00F22648" w:rsidRDefault="00F22648" w:rsidP="003A7D07">
      <w:pPr>
        <w:numPr>
          <w:ilvl w:val="2"/>
          <w:numId w:val="43"/>
        </w:numPr>
        <w:tabs>
          <w:tab w:val="clear" w:pos="2340"/>
          <w:tab w:val="left" w:pos="720"/>
        </w:tabs>
        <w:autoSpaceDE w:val="0"/>
        <w:autoSpaceDN w:val="0"/>
        <w:adjustRightInd w:val="0"/>
        <w:spacing w:after="0" w:line="480" w:lineRule="auto"/>
        <w:ind w:hanging="1890"/>
        <w:jc w:val="both"/>
        <w:rPr>
          <w:rFonts w:ascii="Tahoma" w:hAnsi="Tahoma" w:cs="Tahoma"/>
          <w:sz w:val="24"/>
          <w:szCs w:val="24"/>
          <w:lang w:val="en-US"/>
        </w:rPr>
      </w:pPr>
      <w:r w:rsidRPr="00F22648">
        <w:rPr>
          <w:rFonts w:ascii="Tahoma" w:hAnsi="Tahoma" w:cs="Tahoma"/>
          <w:sz w:val="24"/>
          <w:szCs w:val="24"/>
          <w:lang w:val="en-US"/>
        </w:rPr>
        <w:t>Pelayanan kesehatan pada usia pendidikan dasar</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Langkah-langkah Kegiatan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1)    Pendataan anak usia pendidikan dasar kelas 1 dan kelas 6</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2)    Pra penjaringan: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a)    Informed consent</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b)    Pembagian Buku Rapor Kesehatanku dan penjelasan penggunaan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 xml:space="preserve">      3)    Pelaksanaan penjaringan kesehatan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 xml:space="preserve">      4)</w:t>
      </w:r>
      <w:r w:rsidRPr="00F22648">
        <w:rPr>
          <w:rFonts w:ascii="Tahoma" w:hAnsi="Tahoma" w:cs="Tahoma"/>
          <w:sz w:val="24"/>
          <w:szCs w:val="24"/>
          <w:lang w:val="en-US"/>
        </w:rPr>
        <w:tab/>
        <w:t xml:space="preserve">Pelaksanaan tindak lanjut hasil penjaringan kesehatan </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a)    Rujukan jika diperlukan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b)    KIE</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 xml:space="preserve">      5)    Pencatatan dan pelaporan</w:t>
      </w:r>
    </w:p>
    <w:p w:rsidR="00F22648" w:rsidRPr="00F22648" w:rsidRDefault="00F22648" w:rsidP="003A7D07">
      <w:pPr>
        <w:numPr>
          <w:ilvl w:val="2"/>
          <w:numId w:val="43"/>
        </w:numPr>
        <w:tabs>
          <w:tab w:val="clear" w:pos="2340"/>
          <w:tab w:val="left" w:pos="720"/>
        </w:tabs>
        <w:autoSpaceDE w:val="0"/>
        <w:autoSpaceDN w:val="0"/>
        <w:adjustRightInd w:val="0"/>
        <w:spacing w:after="0" w:line="480" w:lineRule="auto"/>
        <w:ind w:left="1440" w:hanging="990"/>
        <w:jc w:val="both"/>
        <w:rPr>
          <w:rFonts w:ascii="Tahoma" w:hAnsi="Tahoma" w:cs="Tahoma"/>
          <w:sz w:val="24"/>
          <w:szCs w:val="24"/>
          <w:lang w:val="en-US"/>
        </w:rPr>
      </w:pPr>
      <w:r w:rsidRPr="00F22648">
        <w:rPr>
          <w:rFonts w:ascii="Tahoma" w:hAnsi="Tahoma" w:cs="Tahoma"/>
          <w:sz w:val="24"/>
          <w:szCs w:val="24"/>
          <w:lang w:val="en-US"/>
        </w:rPr>
        <w:t>Pelayanan kesehatan pada usia produktif</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lastRenderedPageBreak/>
        <w:t>Langkah-langkah Kegiatan</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Skrining faktor risiko PTM dan gangguan mental emosional dan perilaku</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Konseling tentang faktor risiko PTM dan gangguan mental emosional dan perilaku</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Pelatihan teknis petugas skrining kesehatan bagi tenaga kesehatan dan petugas pelaksana (kader) Posbindu PTM</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Penyediaan sarana dan prasarana skrining (Kit Posbindu PTM)</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Pelatihan surveilans faktor risiko PTM berbasis web</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Pelayanan rujukan kasus ke Faskes Tingkat Pertama</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Pencatatan  dan pelaporan faktor risiko PTM</w:t>
      </w:r>
    </w:p>
    <w:p w:rsidR="00F22648" w:rsidRPr="00F22648" w:rsidRDefault="00F22648" w:rsidP="00F22648">
      <w:pPr>
        <w:numPr>
          <w:ilvl w:val="0"/>
          <w:numId w:val="44"/>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Monitoring dan evaluasi</w:t>
      </w:r>
    </w:p>
    <w:p w:rsidR="00F22648" w:rsidRPr="00F22648" w:rsidRDefault="00F22648" w:rsidP="003A7D07">
      <w:pPr>
        <w:numPr>
          <w:ilvl w:val="2"/>
          <w:numId w:val="43"/>
        </w:numPr>
        <w:tabs>
          <w:tab w:val="clear" w:pos="2340"/>
          <w:tab w:val="left" w:pos="720"/>
        </w:tabs>
        <w:autoSpaceDE w:val="0"/>
        <w:autoSpaceDN w:val="0"/>
        <w:adjustRightInd w:val="0"/>
        <w:spacing w:after="0" w:line="480" w:lineRule="auto"/>
        <w:ind w:hanging="1980"/>
        <w:jc w:val="both"/>
        <w:rPr>
          <w:rFonts w:ascii="Tahoma" w:hAnsi="Tahoma" w:cs="Tahoma"/>
          <w:sz w:val="24"/>
          <w:szCs w:val="24"/>
          <w:lang w:val="en-US"/>
        </w:rPr>
      </w:pPr>
      <w:r w:rsidRPr="00F22648">
        <w:rPr>
          <w:rFonts w:ascii="Tahoma" w:hAnsi="Tahoma" w:cs="Tahoma"/>
          <w:sz w:val="24"/>
          <w:szCs w:val="24"/>
          <w:lang w:val="en-US"/>
        </w:rPr>
        <w:t>Pelayanan kesehatan pada usia lanjut</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Langkah-langkah Kegiatan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1)    Pendataan lansia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2)    Skrining kesehatan lansia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3)    Pemberian Buku Kesehatan Lansia</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sidRPr="00F22648">
        <w:rPr>
          <w:rFonts w:ascii="Tahoma" w:hAnsi="Tahoma" w:cs="Tahoma"/>
          <w:sz w:val="24"/>
          <w:szCs w:val="24"/>
          <w:lang w:val="en-US"/>
        </w:rPr>
        <w:t>4)    Pelayanan rujukan</w:t>
      </w:r>
    </w:p>
    <w:p w:rsidR="00F22648" w:rsidRPr="00F22648" w:rsidRDefault="003A7D07" w:rsidP="003A7D07">
      <w:pPr>
        <w:tabs>
          <w:tab w:val="left" w:pos="720"/>
        </w:tabs>
        <w:autoSpaceDE w:val="0"/>
        <w:autoSpaceDN w:val="0"/>
        <w:adjustRightInd w:val="0"/>
        <w:spacing w:after="0" w:line="480" w:lineRule="auto"/>
        <w:ind w:left="720" w:hanging="270"/>
        <w:jc w:val="both"/>
        <w:rPr>
          <w:rFonts w:ascii="Tahoma" w:hAnsi="Tahoma" w:cs="Tahoma"/>
          <w:sz w:val="24"/>
          <w:szCs w:val="24"/>
          <w:lang w:val="en-US"/>
        </w:rPr>
      </w:pPr>
      <w:r>
        <w:rPr>
          <w:rFonts w:ascii="Tahoma" w:hAnsi="Tahoma" w:cs="Tahoma"/>
          <w:sz w:val="24"/>
          <w:szCs w:val="24"/>
          <w:lang w:val="en-US"/>
        </w:rPr>
        <w:t>5)    Pencatatan dan pelaporan</w:t>
      </w:r>
    </w:p>
    <w:p w:rsidR="00F22648" w:rsidRPr="00F22648" w:rsidRDefault="00F22648" w:rsidP="00F22648">
      <w:pPr>
        <w:tabs>
          <w:tab w:val="left" w:pos="720"/>
        </w:tabs>
        <w:autoSpaceDE w:val="0"/>
        <w:autoSpaceDN w:val="0"/>
        <w:adjustRightInd w:val="0"/>
        <w:spacing w:after="0" w:line="480" w:lineRule="auto"/>
        <w:ind w:left="720" w:hanging="270"/>
        <w:jc w:val="both"/>
        <w:rPr>
          <w:rFonts w:ascii="Tahoma" w:hAnsi="Tahoma" w:cs="Tahoma"/>
          <w:b/>
          <w:sz w:val="24"/>
          <w:szCs w:val="24"/>
          <w:lang w:val="en-US"/>
        </w:rPr>
      </w:pPr>
      <w:r w:rsidRPr="00F22648">
        <w:rPr>
          <w:rFonts w:ascii="Tahoma" w:hAnsi="Tahoma" w:cs="Tahoma"/>
          <w:b/>
          <w:sz w:val="24"/>
          <w:szCs w:val="24"/>
          <w:lang w:val="en-US"/>
        </w:rPr>
        <w:t>Dukungan Personil</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Dukungan personil yang dilibatkan dalam </w:t>
      </w:r>
      <w:r w:rsidR="003A7D07">
        <w:rPr>
          <w:rFonts w:ascii="Tahoma" w:hAnsi="Tahoma" w:cs="Tahoma"/>
          <w:sz w:val="24"/>
          <w:szCs w:val="24"/>
          <w:lang w:val="en-US"/>
        </w:rPr>
        <w:t xml:space="preserve">proses penerapan dan pencapaian </w:t>
      </w:r>
      <w:r w:rsidRPr="00F22648">
        <w:rPr>
          <w:rFonts w:ascii="Tahoma" w:hAnsi="Tahoma" w:cs="Tahoma"/>
          <w:sz w:val="24"/>
          <w:szCs w:val="24"/>
          <w:lang w:val="en-US"/>
        </w:rPr>
        <w:t>standar pelayanan minimal (SPM) baik tenaga kesehatan PNS dan Non PNS, yang direncanakan dan dilaksanakan sesuai dengan jenis pelayanan dasar diuraikan sebagai berikut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mencapai cakupan pelayanan kesehatan ibu hamil K4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lastRenderedPageBreak/>
        <w:t xml:space="preserve">Ketersediaan SDM Kesehatan (PNS dan Non PNS) baik dr. Spesialis kebidanan dan tenaga bidan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mencapai cakupan pertolongan persalinan oleh tenaga kesehatan yang memiliki kompetensi kebidanan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Ketersediaan SDM Kesehatan (PNS dan Non PNS) baik dr. Spesialis kebidanan dan tenaga bidan yang terlatih pada fasilitas pelayanan kesehatan  pemerintah maupun fasilitas pelayanan kesehatan swasta. Selain itu juga didukung oleh adanya program Perencaaan Persalinan dan Pencegahan Komplikasi (P4K) yang digalakkan oleh Kementrian kesehatan.</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mencapai cakupan kunjungan bayi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Ketersediaan SDM Kesehatan (PNS dan Non PNS) baik dr. Spesialis kebidanan dan tenaga bidan, perawat  yang terlatih pada fasilitas pelayanan kesehatan  pemerintah maupun fasilitas pelayanan kesehatan swasta termasuk adanya peran aktif kader posyandu dalam pencapaian cakupan kunjungan bayi, sehingga pelayanan kesehatan terhadap bayi bisa terlaksana secara optimal dan sesuai dengan target yang diharapkan.</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mencapai cakupan pelayanan anak balita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Ketersediaan SDM Kesehatan (PNS dan Non PNS) baik dr. Spesialis anak,  tenaga bidan dan perawat  yang terlatih pada fasilitas pelayanan kesehatan  pemerintah maupun fasilitas pelayanan kesehatan swasta termasuk peran aktif kader posyandu juga menjadi pendukung dalam pencapaian cakupan pelayanan kesehatan anak balita ini.</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mencapai cakupan Pelayanan kesehatan pada usia Produktif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lastRenderedPageBreak/>
        <w:t xml:space="preserve">Ketersediaan SDM Kesehatan (PNS dan Non PNS) baik dr. Spesialis kebidanan, tenaga bidan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Usia Lanjut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Ketersediaan SDM Kesehatan (PNS dan Non PNS) tenaga perawat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Penderita Hipertensi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Ketersediaan SDM Kesehatan (PNS dan Non PNS) baik Dokter, tenaga perawat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Penderita Diabetes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Ketersediaan SDM Kesehatan (PNS dan Non PNS) baik Dokter, tenaga perawat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Orang dengan gangguan jiwa berat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Ketersediaan SDM Kesehatan (PNS dan Non PNS) baik Dokter, tenaga perawat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Orang dengan TB adalah :</w:t>
      </w:r>
    </w:p>
    <w:p w:rsidR="00F22648" w:rsidRPr="00F22648" w:rsidRDefault="00F22648" w:rsidP="003A7D07">
      <w:pPr>
        <w:tabs>
          <w:tab w:val="left" w:pos="720"/>
        </w:tabs>
        <w:autoSpaceDE w:val="0"/>
        <w:autoSpaceDN w:val="0"/>
        <w:adjustRightInd w:val="0"/>
        <w:spacing w:after="0" w:line="480" w:lineRule="auto"/>
        <w:ind w:left="450"/>
        <w:jc w:val="both"/>
        <w:rPr>
          <w:rFonts w:ascii="Tahoma" w:hAnsi="Tahoma" w:cs="Tahoma"/>
          <w:sz w:val="24"/>
          <w:szCs w:val="24"/>
          <w:lang w:val="en-US"/>
        </w:rPr>
      </w:pPr>
      <w:r w:rsidRPr="00F22648">
        <w:rPr>
          <w:rFonts w:ascii="Tahoma" w:hAnsi="Tahoma" w:cs="Tahoma"/>
          <w:sz w:val="24"/>
          <w:szCs w:val="24"/>
          <w:lang w:val="en-US"/>
        </w:rPr>
        <w:t xml:space="preserve">Ketersediaan SDM Kesehatan (PNS dan Non PNS) baik Dokter, tenaga perawat dan Nutrisionis yang terlatih di unit pelayanan kesehatan  pemerintah maupun di unit pelayanan kesehatan swasta. </w:t>
      </w:r>
    </w:p>
    <w:p w:rsidR="00F22648" w:rsidRPr="00F22648" w:rsidRDefault="00F22648" w:rsidP="00F22648">
      <w:pPr>
        <w:numPr>
          <w:ilvl w:val="0"/>
          <w:numId w:val="42"/>
        </w:numPr>
        <w:tabs>
          <w:tab w:val="left" w:pos="720"/>
        </w:tabs>
        <w:autoSpaceDE w:val="0"/>
        <w:autoSpaceDN w:val="0"/>
        <w:adjustRightInd w:val="0"/>
        <w:spacing w:after="0" w:line="480" w:lineRule="auto"/>
        <w:jc w:val="both"/>
        <w:rPr>
          <w:rFonts w:ascii="Tahoma" w:hAnsi="Tahoma" w:cs="Tahoma"/>
          <w:sz w:val="24"/>
          <w:szCs w:val="24"/>
          <w:lang w:val="en-US"/>
        </w:rPr>
      </w:pPr>
      <w:r w:rsidRPr="00F22648">
        <w:rPr>
          <w:rFonts w:ascii="Tahoma" w:hAnsi="Tahoma" w:cs="Tahoma"/>
          <w:sz w:val="24"/>
          <w:szCs w:val="24"/>
          <w:lang w:val="en-US"/>
        </w:rPr>
        <w:t>Dukungan dalam Pelayanan kesehatan Orang dengan resiko terinfeksi HIV adalah :</w:t>
      </w:r>
    </w:p>
    <w:p w:rsidR="00ED3EC9" w:rsidRPr="001F7050" w:rsidRDefault="00F22648" w:rsidP="001F7050">
      <w:pPr>
        <w:tabs>
          <w:tab w:val="left" w:pos="720"/>
        </w:tabs>
        <w:autoSpaceDE w:val="0"/>
        <w:autoSpaceDN w:val="0"/>
        <w:adjustRightInd w:val="0"/>
        <w:spacing w:after="0" w:line="480" w:lineRule="auto"/>
        <w:ind w:left="450"/>
        <w:jc w:val="both"/>
        <w:rPr>
          <w:rFonts w:ascii="Tahoma" w:hAnsi="Tahoma" w:cs="Tahoma"/>
          <w:sz w:val="24"/>
          <w:szCs w:val="24"/>
          <w:lang w:val="en-US"/>
        </w:rPr>
        <w:sectPr w:rsidR="00ED3EC9" w:rsidRPr="001F7050" w:rsidSect="001E7CEA">
          <w:pgSz w:w="12191" w:h="18711" w:code="10000"/>
          <w:pgMar w:top="1440" w:right="1138" w:bottom="1440" w:left="2275" w:header="706" w:footer="1109" w:gutter="0"/>
          <w:cols w:space="708"/>
          <w:docGrid w:linePitch="360"/>
        </w:sectPr>
      </w:pPr>
      <w:r w:rsidRPr="00F22648">
        <w:rPr>
          <w:rFonts w:ascii="Tahoma" w:hAnsi="Tahoma" w:cs="Tahoma"/>
          <w:sz w:val="24"/>
          <w:szCs w:val="24"/>
          <w:lang w:val="en-US"/>
        </w:rPr>
        <w:lastRenderedPageBreak/>
        <w:t>Ketersediaan SDM Kesehatan (PNS dan Non PNS) baik Dokter, tenaga perawat dan Nutrisionis yang terlatih di unit pelayanan kesehatan  pemerintah maupun di u</w:t>
      </w:r>
      <w:r w:rsidR="004638C7">
        <w:rPr>
          <w:rFonts w:ascii="Tahoma" w:hAnsi="Tahoma" w:cs="Tahoma"/>
          <w:sz w:val="24"/>
          <w:szCs w:val="24"/>
          <w:lang w:val="en-US"/>
        </w:rPr>
        <w:t>nit pelayanan kesehatan swasta.</w:t>
      </w:r>
    </w:p>
    <w:p w:rsidR="00ED3EC9" w:rsidRPr="00055D50" w:rsidRDefault="00ED3EC9" w:rsidP="001F7050">
      <w:pPr>
        <w:spacing w:after="0" w:line="360" w:lineRule="auto"/>
        <w:jc w:val="both"/>
        <w:rPr>
          <w:rFonts w:ascii="Tahoma" w:hAnsi="Tahoma" w:cs="Tahoma"/>
          <w:color w:val="000000"/>
          <w:sz w:val="24"/>
          <w:szCs w:val="24"/>
          <w:lang w:val="nl-NL"/>
        </w:rPr>
      </w:pPr>
    </w:p>
    <w:p w:rsidR="00DB79C7" w:rsidRPr="00055D50" w:rsidRDefault="00DB79C7" w:rsidP="0005492D">
      <w:pPr>
        <w:numPr>
          <w:ilvl w:val="0"/>
          <w:numId w:val="8"/>
        </w:numPr>
        <w:spacing w:line="480" w:lineRule="auto"/>
        <w:ind w:left="360"/>
        <w:contextualSpacing/>
        <w:rPr>
          <w:rFonts w:ascii="Tahoma" w:hAnsi="Tahoma" w:cs="Tahoma"/>
          <w:b/>
          <w:sz w:val="24"/>
          <w:szCs w:val="24"/>
          <w:lang w:val="en-US"/>
        </w:rPr>
      </w:pPr>
      <w:r w:rsidRPr="00055D50">
        <w:rPr>
          <w:rFonts w:ascii="Tahoma" w:hAnsi="Tahoma" w:cs="Tahoma"/>
          <w:b/>
          <w:sz w:val="24"/>
          <w:szCs w:val="24"/>
          <w:lang w:val="en-US"/>
        </w:rPr>
        <w:t>Pengukuran, Evaluasi dan Analisa Kinerja</w:t>
      </w:r>
    </w:p>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pPr>
      <w:r w:rsidRPr="00055D50">
        <w:rPr>
          <w:rFonts w:ascii="Tahoma" w:hAnsi="Tahoma" w:cs="Tahoma"/>
          <w:color w:val="000000" w:themeColor="text1"/>
          <w:sz w:val="24"/>
          <w:szCs w:val="24"/>
          <w:lang w:val="en-US"/>
        </w:rPr>
        <w:t>Hasil pelaksanaan program dan kegiatan tahun 2015 sesuai dengan Target RPJMD  dapat diuraikan sebagai berikut:</w:t>
      </w:r>
    </w:p>
    <w:tbl>
      <w:tblPr>
        <w:tblW w:w="10415" w:type="dxa"/>
        <w:tblInd w:w="-955" w:type="dxa"/>
        <w:tblLayout w:type="fixed"/>
        <w:tblLook w:val="04A0" w:firstRow="1" w:lastRow="0" w:firstColumn="1" w:lastColumn="0" w:noHBand="0" w:noVBand="1"/>
      </w:tblPr>
      <w:tblGrid>
        <w:gridCol w:w="447"/>
        <w:gridCol w:w="1697"/>
        <w:gridCol w:w="2121"/>
        <w:gridCol w:w="1024"/>
        <w:gridCol w:w="808"/>
        <w:gridCol w:w="860"/>
        <w:gridCol w:w="586"/>
        <w:gridCol w:w="953"/>
        <w:gridCol w:w="954"/>
        <w:gridCol w:w="965"/>
      </w:tblGrid>
      <w:tr w:rsidR="00DB79C7" w:rsidRPr="001F7050" w:rsidTr="001F7050">
        <w:trPr>
          <w:trHeight w:val="633"/>
        </w:trPr>
        <w:tc>
          <w:tcPr>
            <w:tcW w:w="44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NO</w:t>
            </w:r>
          </w:p>
        </w:tc>
        <w:tc>
          <w:tcPr>
            <w:tcW w:w="9968" w:type="dxa"/>
            <w:gridSpan w:val="9"/>
            <w:tcBorders>
              <w:top w:val="single" w:sz="4" w:space="0" w:color="auto"/>
              <w:left w:val="nil"/>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 xml:space="preserve">CAPAIAN PROGRAM DAN INDIKATOR KINERJA PROGRAM </w:t>
            </w:r>
          </w:p>
        </w:tc>
      </w:tr>
      <w:tr w:rsidR="00DB79C7" w:rsidRPr="001F7050" w:rsidTr="001F7050">
        <w:trPr>
          <w:trHeight w:val="317"/>
        </w:trPr>
        <w:tc>
          <w:tcPr>
            <w:tcW w:w="4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b/>
                <w:bCs/>
                <w:sz w:val="16"/>
                <w:szCs w:val="16"/>
                <w:lang w:val="en-US"/>
              </w:rPr>
            </w:pPr>
          </w:p>
        </w:tc>
        <w:tc>
          <w:tcPr>
            <w:tcW w:w="1697" w:type="dxa"/>
            <w:vMerge w:val="restart"/>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PROGRAM PRIORITAS</w:t>
            </w:r>
          </w:p>
        </w:tc>
        <w:tc>
          <w:tcPr>
            <w:tcW w:w="2121" w:type="dxa"/>
            <w:vMerge w:val="restart"/>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INDIKATOR KINERJA PROGRAM</w:t>
            </w:r>
          </w:p>
        </w:tc>
        <w:tc>
          <w:tcPr>
            <w:tcW w:w="1024" w:type="dxa"/>
            <w:vMerge w:val="restart"/>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SATUAN</w:t>
            </w:r>
          </w:p>
        </w:tc>
        <w:tc>
          <w:tcPr>
            <w:tcW w:w="5126" w:type="dxa"/>
            <w:gridSpan w:val="6"/>
            <w:tcBorders>
              <w:top w:val="single" w:sz="4" w:space="0" w:color="auto"/>
              <w:left w:val="nil"/>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Kinerja</w:t>
            </w:r>
          </w:p>
        </w:tc>
      </w:tr>
      <w:tr w:rsidR="00DB79C7" w:rsidRPr="001F7050" w:rsidTr="001F7050">
        <w:trPr>
          <w:trHeight w:val="317"/>
        </w:trPr>
        <w:tc>
          <w:tcPr>
            <w:tcW w:w="4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b/>
                <w:bCs/>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b/>
                <w:bCs/>
                <w:sz w:val="16"/>
                <w:szCs w:val="16"/>
                <w:lang w:val="en-US"/>
              </w:rPr>
            </w:pPr>
          </w:p>
        </w:tc>
        <w:tc>
          <w:tcPr>
            <w:tcW w:w="2121"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b/>
                <w:bCs/>
                <w:sz w:val="16"/>
                <w:szCs w:val="16"/>
                <w:lang w:val="en-US"/>
              </w:rPr>
            </w:pPr>
          </w:p>
        </w:tc>
        <w:tc>
          <w:tcPr>
            <w:tcW w:w="1024"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b/>
                <w:bCs/>
                <w:sz w:val="16"/>
                <w:szCs w:val="16"/>
                <w:lang w:val="en-US"/>
              </w:rPr>
            </w:pPr>
          </w:p>
        </w:tc>
        <w:tc>
          <w:tcPr>
            <w:tcW w:w="808"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Target 2014</w:t>
            </w:r>
          </w:p>
        </w:tc>
        <w:tc>
          <w:tcPr>
            <w:tcW w:w="860"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Capaian 2014</w:t>
            </w:r>
          </w:p>
        </w:tc>
        <w:tc>
          <w:tcPr>
            <w:tcW w:w="586"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w:t>
            </w:r>
          </w:p>
        </w:tc>
        <w:tc>
          <w:tcPr>
            <w:tcW w:w="953"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Target 2015</w:t>
            </w:r>
          </w:p>
        </w:tc>
        <w:tc>
          <w:tcPr>
            <w:tcW w:w="954"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Capaian 2015</w:t>
            </w:r>
          </w:p>
        </w:tc>
        <w:tc>
          <w:tcPr>
            <w:tcW w:w="965"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b/>
                <w:bCs/>
                <w:sz w:val="16"/>
                <w:szCs w:val="16"/>
                <w:lang w:val="en-US"/>
              </w:rPr>
            </w:pPr>
            <w:r w:rsidRPr="001F7050">
              <w:rPr>
                <w:rFonts w:ascii="Tahoma" w:eastAsia="Times New Roman" w:hAnsi="Tahoma" w:cs="Tahoma"/>
                <w:b/>
                <w:bCs/>
                <w:sz w:val="16"/>
                <w:szCs w:val="16"/>
                <w:lang w:val="en-US"/>
              </w:rPr>
              <w:t>%</w:t>
            </w:r>
          </w:p>
        </w:tc>
      </w:tr>
      <w:tr w:rsidR="00DB79C7" w:rsidRPr="001F7050" w:rsidTr="001F7050">
        <w:trPr>
          <w:trHeight w:val="269"/>
        </w:trPr>
        <w:tc>
          <w:tcPr>
            <w:tcW w:w="447" w:type="dxa"/>
            <w:tcBorders>
              <w:top w:val="nil"/>
              <w:left w:val="single" w:sz="4" w:space="0" w:color="auto"/>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1</w:t>
            </w:r>
          </w:p>
        </w:tc>
        <w:tc>
          <w:tcPr>
            <w:tcW w:w="1697"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2</w:t>
            </w:r>
          </w:p>
        </w:tc>
        <w:tc>
          <w:tcPr>
            <w:tcW w:w="2121"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3</w:t>
            </w:r>
          </w:p>
        </w:tc>
        <w:tc>
          <w:tcPr>
            <w:tcW w:w="1024"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4</w:t>
            </w:r>
          </w:p>
        </w:tc>
        <w:tc>
          <w:tcPr>
            <w:tcW w:w="808"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5</w:t>
            </w:r>
          </w:p>
        </w:tc>
        <w:tc>
          <w:tcPr>
            <w:tcW w:w="860"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6</w:t>
            </w:r>
          </w:p>
        </w:tc>
        <w:tc>
          <w:tcPr>
            <w:tcW w:w="586"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7</w:t>
            </w:r>
          </w:p>
        </w:tc>
        <w:tc>
          <w:tcPr>
            <w:tcW w:w="953"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8</w:t>
            </w:r>
          </w:p>
        </w:tc>
        <w:tc>
          <w:tcPr>
            <w:tcW w:w="954"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9</w:t>
            </w:r>
          </w:p>
        </w:tc>
        <w:tc>
          <w:tcPr>
            <w:tcW w:w="965" w:type="dxa"/>
            <w:tcBorders>
              <w:top w:val="nil"/>
              <w:left w:val="nil"/>
              <w:bottom w:val="single" w:sz="4" w:space="0" w:color="auto"/>
              <w:right w:val="single" w:sz="4" w:space="0" w:color="auto"/>
            </w:tcBorders>
            <w:shd w:val="clear" w:color="auto" w:fill="auto"/>
            <w:noWrap/>
            <w:vAlign w:val="center"/>
            <w:hideMark/>
          </w:tcPr>
          <w:p w:rsidR="00DB79C7" w:rsidRPr="001F7050" w:rsidRDefault="00DB79C7" w:rsidP="00DB79C7">
            <w:pPr>
              <w:spacing w:after="0" w:line="240" w:lineRule="auto"/>
              <w:jc w:val="center"/>
              <w:rPr>
                <w:rFonts w:ascii="Tahoma" w:eastAsia="Times New Roman" w:hAnsi="Tahoma" w:cs="Tahoma"/>
                <w:i/>
                <w:iCs/>
                <w:sz w:val="16"/>
                <w:szCs w:val="16"/>
                <w:lang w:val="en-US"/>
              </w:rPr>
            </w:pPr>
            <w:r w:rsidRPr="001F7050">
              <w:rPr>
                <w:rFonts w:ascii="Tahoma" w:eastAsia="Times New Roman" w:hAnsi="Tahoma" w:cs="Tahoma"/>
                <w:i/>
                <w:iCs/>
                <w:sz w:val="16"/>
                <w:szCs w:val="16"/>
                <w:lang w:val="en-US"/>
              </w:rPr>
              <w:t>10</w:t>
            </w:r>
          </w:p>
        </w:tc>
      </w:tr>
      <w:tr w:rsidR="00DB79C7" w:rsidRPr="001F7050" w:rsidTr="001F7050">
        <w:trPr>
          <w:trHeight w:val="590"/>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w:t>
            </w:r>
          </w:p>
        </w:tc>
        <w:tc>
          <w:tcPr>
            <w:tcW w:w="1697"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Standarisasi Pelayanan Kesehatan</w:t>
            </w: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Puskesmas terakreditasi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9</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w:t>
            </w: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33.33</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8</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3</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37.5</w:t>
            </w:r>
          </w:p>
        </w:tc>
      </w:tr>
      <w:tr w:rsidR="00DB79C7" w:rsidRPr="001F7050" w:rsidTr="001F7050">
        <w:trPr>
          <w:trHeight w:val="443"/>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Pengadaan, Peningkatan dan Perbaikan sarana dan prasarana Puskesmas/Puskesmas Pembantu dan jaringannya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Puskesmas</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33</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32</w:t>
            </w: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96.97</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35</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35</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100.00</w:t>
            </w:r>
          </w:p>
        </w:tc>
      </w:tr>
      <w:tr w:rsidR="00DB79C7" w:rsidRPr="001F7050" w:rsidTr="001F7050">
        <w:trPr>
          <w:trHeight w:val="443"/>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Puskesmas Perawatan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8</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w:t>
            </w: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75</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13</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76.92</w:t>
            </w:r>
          </w:p>
        </w:tc>
      </w:tr>
      <w:tr w:rsidR="00DB79C7" w:rsidRPr="001F7050" w:rsidTr="001F7050">
        <w:trPr>
          <w:trHeight w:val="443"/>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Puskesmas PONED</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13</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13</w:t>
            </w: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20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13</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65</w:t>
            </w:r>
          </w:p>
        </w:tc>
      </w:tr>
      <w:tr w:rsidR="00DB79C7" w:rsidRPr="001F7050" w:rsidTr="001F7050">
        <w:trPr>
          <w:trHeight w:val="649"/>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Rumah Sakit Tanpa Kelas</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hAnsi="Tahoma" w:cs="Tahoma"/>
                <w:sz w:val="16"/>
                <w:szCs w:val="16"/>
                <w:lang w:val="en-US"/>
              </w:rPr>
            </w:pP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0</w:t>
            </w:r>
          </w:p>
        </w:tc>
      </w:tr>
      <w:tr w:rsidR="00DB79C7" w:rsidRPr="001F7050" w:rsidTr="001F7050">
        <w:trPr>
          <w:trHeight w:val="590"/>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3</w:t>
            </w:r>
          </w:p>
        </w:tc>
        <w:tc>
          <w:tcPr>
            <w:tcW w:w="1697"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Obat dan Perbekalan Kesehatan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Ketersediaan Obat dan Alat kesehatan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1184"/>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Upaya Kesehatan masyarakat</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UPTD yang mendapatkan biaya penunjang kegiatan dalam melaksanakan pelayanan kesehatan dasar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hAnsi="Tahoma" w:cs="Tahoma"/>
                <w:sz w:val="16"/>
                <w:szCs w:val="16"/>
                <w:lang w:val="en-US"/>
              </w:rPr>
            </w:pPr>
            <w:r w:rsidRPr="001F7050">
              <w:rPr>
                <w:rFonts w:ascii="Tahoma"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Penjaringan kesehatan siswa SD dan setingkat</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Indeks kepuasan masyarakat</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&gt; 62,51</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&gt; 62,51</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&gt; 62,51</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&gt; 62,51</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1184"/>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Mengetahui tingkat kinerja Puskesmas pada akhir tahun berdasarkan urutan peringkat kategori kelompok Puskesmas baik</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Puskesmas</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12</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w:t>
            </w:r>
          </w:p>
        </w:tc>
        <w:tc>
          <w:tcPr>
            <w:tcW w:w="586"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58.33</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14</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35.71</w:t>
            </w:r>
          </w:p>
        </w:tc>
      </w:tr>
      <w:tr w:rsidR="00DB79C7" w:rsidRPr="001F7050" w:rsidTr="001F7050">
        <w:trPr>
          <w:trHeight w:val="590"/>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Promosi Kesehatan dan Pemberdayaan Masyarakat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PHBS di Rumah tangga</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52.00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46.26</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88.96</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55.00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47.32</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86.04</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Cakupan Desa siaga aktif Purnama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15.00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20.14</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134.27</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20.14</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100.70</w:t>
            </w:r>
          </w:p>
        </w:tc>
      </w:tr>
      <w:tr w:rsidR="00DB79C7" w:rsidRPr="001F7050" w:rsidTr="001F7050">
        <w:trPr>
          <w:trHeight w:val="590"/>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Pengembangan Lingkungan Sehat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penduduk yang menggunakan jamban sehat</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64.00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78.20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122.19</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67</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79.09</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118</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Desa yang melaksanakan STBM</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B67190"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D</w:t>
            </w:r>
            <w:r w:rsidR="00DB79C7" w:rsidRPr="001F7050">
              <w:rPr>
                <w:rFonts w:ascii="Tahoma" w:eastAsia="Times New Roman" w:hAnsi="Tahoma" w:cs="Tahoma"/>
                <w:sz w:val="16"/>
                <w:szCs w:val="16"/>
                <w:lang w:val="en-US"/>
              </w:rPr>
              <w:t>esa</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33</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82.50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50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50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color w:val="000000"/>
                <w:sz w:val="16"/>
                <w:szCs w:val="16"/>
                <w:lang w:val="en-US"/>
              </w:rPr>
            </w:pPr>
            <w:r w:rsidRPr="001F7050">
              <w:rPr>
                <w:rFonts w:ascii="Tahoma" w:hAnsi="Tahoma" w:cs="Tahoma"/>
                <w:color w:val="000000"/>
                <w:sz w:val="16"/>
                <w:szCs w:val="16"/>
                <w:lang w:val="en-US"/>
              </w:rPr>
              <w:t>100</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Persentase Kualitas Air Minum yang memenuhi syarat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86.67</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108.34</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82</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97.84</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119</w:t>
            </w:r>
          </w:p>
        </w:tc>
      </w:tr>
      <w:tr w:rsidR="00DB79C7" w:rsidRPr="001F7050" w:rsidTr="004638C7">
        <w:trPr>
          <w:trHeight w:val="590"/>
        </w:trPr>
        <w:tc>
          <w:tcPr>
            <w:tcW w:w="447" w:type="dxa"/>
            <w:vMerge/>
            <w:tcBorders>
              <w:top w:val="nil"/>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Persentase Penduduk/RT yang memiliki akses terhadap air minum yang berkualitas</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62.00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81.17</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130.92</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62.50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84.67</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jc w:val="center"/>
              <w:rPr>
                <w:rFonts w:ascii="Tahoma" w:hAnsi="Tahoma" w:cs="Tahoma"/>
                <w:sz w:val="16"/>
                <w:szCs w:val="16"/>
                <w:lang w:val="en-US"/>
              </w:rPr>
            </w:pPr>
            <w:r w:rsidRPr="001F7050">
              <w:rPr>
                <w:rFonts w:ascii="Tahoma" w:hAnsi="Tahoma" w:cs="Tahoma"/>
                <w:sz w:val="16"/>
                <w:szCs w:val="16"/>
                <w:lang w:val="en-US"/>
              </w:rPr>
              <w:t>135</w:t>
            </w:r>
          </w:p>
        </w:tc>
      </w:tr>
      <w:tr w:rsidR="00DB79C7" w:rsidRPr="001F7050" w:rsidTr="004638C7">
        <w:trPr>
          <w:trHeight w:val="886"/>
        </w:trPr>
        <w:tc>
          <w:tcPr>
            <w:tcW w:w="44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lastRenderedPageBreak/>
              <w:t>7</w:t>
            </w:r>
          </w:p>
        </w:tc>
        <w:tc>
          <w:tcPr>
            <w:tcW w:w="169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Pelayanan Kesehatan Penduduk Miskin </w:t>
            </w:r>
          </w:p>
        </w:tc>
        <w:tc>
          <w:tcPr>
            <w:tcW w:w="2121"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Persentase penduduk yang terlindungi jaminan pemeliharaan kesehatan berbasis asuransi </w:t>
            </w:r>
          </w:p>
        </w:tc>
        <w:tc>
          <w:tcPr>
            <w:tcW w:w="1024"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65"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590"/>
        </w:trPr>
        <w:tc>
          <w:tcPr>
            <w:tcW w:w="4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pelayanan kesehatan dasar pasien masyarakat miskin</w:t>
            </w:r>
          </w:p>
        </w:tc>
        <w:tc>
          <w:tcPr>
            <w:tcW w:w="1024"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84.00</w:t>
            </w:r>
          </w:p>
        </w:tc>
        <w:tc>
          <w:tcPr>
            <w:tcW w:w="860"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83.35</w:t>
            </w:r>
          </w:p>
        </w:tc>
        <w:tc>
          <w:tcPr>
            <w:tcW w:w="586"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99.23</w:t>
            </w:r>
          </w:p>
        </w:tc>
        <w:tc>
          <w:tcPr>
            <w:tcW w:w="953"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85.00</w:t>
            </w:r>
          </w:p>
        </w:tc>
        <w:tc>
          <w:tcPr>
            <w:tcW w:w="95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78.30</w:t>
            </w:r>
          </w:p>
        </w:tc>
        <w:tc>
          <w:tcPr>
            <w:tcW w:w="965"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92.12</w:t>
            </w:r>
          </w:p>
        </w:tc>
      </w:tr>
      <w:tr w:rsidR="00DB79C7" w:rsidRPr="001F7050" w:rsidTr="001F7050">
        <w:trPr>
          <w:trHeight w:val="590"/>
        </w:trPr>
        <w:tc>
          <w:tcPr>
            <w:tcW w:w="44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pelayanan kesehatan rujukan pasien masyarakat miskin</w:t>
            </w:r>
          </w:p>
        </w:tc>
        <w:tc>
          <w:tcPr>
            <w:tcW w:w="1024"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6.00</w:t>
            </w:r>
          </w:p>
        </w:tc>
        <w:tc>
          <w:tcPr>
            <w:tcW w:w="860"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4.20</w:t>
            </w:r>
          </w:p>
        </w:tc>
        <w:tc>
          <w:tcPr>
            <w:tcW w:w="586"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70.00</w:t>
            </w:r>
          </w:p>
        </w:tc>
        <w:tc>
          <w:tcPr>
            <w:tcW w:w="953"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6.00</w:t>
            </w:r>
          </w:p>
        </w:tc>
        <w:tc>
          <w:tcPr>
            <w:tcW w:w="95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4.50</w:t>
            </w:r>
          </w:p>
        </w:tc>
        <w:tc>
          <w:tcPr>
            <w:tcW w:w="965"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75.00</w:t>
            </w:r>
          </w:p>
        </w:tc>
      </w:tr>
      <w:tr w:rsidR="00DB79C7" w:rsidRPr="001F7050" w:rsidTr="001F7050">
        <w:trPr>
          <w:trHeight w:val="886"/>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8</w:t>
            </w:r>
          </w:p>
        </w:tc>
        <w:tc>
          <w:tcPr>
            <w:tcW w:w="1697"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Pengembangan Sistem Informasi Kesehatan (SIK)</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Tersedianya data dan informasi kesehatan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590"/>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Pencegahan Penanggulangan Penyakit Menular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Penemuan dan Penanganan penderita penyakit menular:</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Penemuan pasien baru TB BTA + (CDR)</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44.53</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55.66</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47.00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58.75</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Penemuan penderita Pneumoni pada Balita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26.70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53.40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55.00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52.97</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96,3</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Penanganan penderita HIV/AIDS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Penanganan penderita malaria</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Penanggulangan penyakit DBD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Penderita DBD yang ditangani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 Case Fatality Rate (CFR)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&lt;1 %</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&lt;1 %</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&lt;1 %</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&lt;1 %</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Desa/Kel UCI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98</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98</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886"/>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Desa/Kelurahan mengalami KLB yang dilakukan penyelidikan Epidemiologi &lt; 24 jam</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297"/>
        </w:trPr>
        <w:tc>
          <w:tcPr>
            <w:tcW w:w="447" w:type="dxa"/>
            <w:vMerge w:val="restart"/>
            <w:tcBorders>
              <w:top w:val="nil"/>
              <w:left w:val="single" w:sz="4" w:space="0" w:color="auto"/>
              <w:bottom w:val="single" w:sz="4" w:space="0" w:color="000000"/>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Peningkatan Keselamatan Ibu Melahirkan dan Anak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Kunjungan Ibu hamil K4</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85.56</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90.06</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99.00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104.21</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Pelayanan Balita</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54.19</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67.74</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82.00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102.50</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Kunjungan neonatus KN3 </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90.90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95.68</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107.00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112.63</w:t>
            </w:r>
          </w:p>
        </w:tc>
      </w:tr>
      <w:tr w:rsidR="00DB79C7" w:rsidRPr="001F7050" w:rsidTr="001F7050">
        <w:trPr>
          <w:trHeight w:val="590"/>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Neonatal dengan komplikasi yang ditangani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52.56</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75.09</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76.00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108.57</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Pelayanan Ibu Nifas</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89.00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88.30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99.21</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89.50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106.30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118.77</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KN1</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95.23</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100.24</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95.00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107.40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113.05</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Ibu Hamil dengan komplikasi yang ditangani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75.00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76.00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103.60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136.32</w:t>
            </w:r>
          </w:p>
        </w:tc>
      </w:tr>
      <w:tr w:rsidR="00DB79C7" w:rsidRPr="001F7050" w:rsidTr="001F7050">
        <w:trPr>
          <w:trHeight w:val="297"/>
        </w:trPr>
        <w:tc>
          <w:tcPr>
            <w:tcW w:w="44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kunjungan bayi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80.00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98.70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123.38</w:t>
            </w:r>
          </w:p>
        </w:tc>
      </w:tr>
      <w:tr w:rsidR="00DB79C7" w:rsidRPr="001F7050" w:rsidTr="001F7050">
        <w:trPr>
          <w:trHeight w:val="886"/>
        </w:trPr>
        <w:tc>
          <w:tcPr>
            <w:tcW w:w="447" w:type="dxa"/>
            <w:tcBorders>
              <w:top w:val="nil"/>
              <w:left w:val="single" w:sz="4" w:space="0" w:color="auto"/>
              <w:bottom w:val="nil"/>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11</w:t>
            </w:r>
          </w:p>
        </w:tc>
        <w:tc>
          <w:tcPr>
            <w:tcW w:w="1697" w:type="dxa"/>
            <w:tcBorders>
              <w:top w:val="nil"/>
              <w:left w:val="nil"/>
              <w:bottom w:val="nil"/>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Jaminan Persalinan </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pertolongan persalinan oleh bidan atau tenaga kesehatan yang memiliki kompetensi kebidanan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89.00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88.21</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99.11</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89.50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105.00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117.32</w:t>
            </w:r>
          </w:p>
        </w:tc>
      </w:tr>
      <w:tr w:rsidR="00DB79C7" w:rsidRPr="001F7050" w:rsidTr="001F7050">
        <w:trPr>
          <w:trHeight w:val="424"/>
        </w:trPr>
        <w:tc>
          <w:tcPr>
            <w:tcW w:w="447" w:type="dxa"/>
            <w:tcBorders>
              <w:top w:val="single" w:sz="4" w:space="0" w:color="auto"/>
              <w:left w:val="single" w:sz="4" w:space="0" w:color="auto"/>
              <w:bottom w:val="nil"/>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12</w:t>
            </w:r>
          </w:p>
        </w:tc>
        <w:tc>
          <w:tcPr>
            <w:tcW w:w="169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Program Pencegahan dan Pengendalian Penyakit Tidak Menular </w:t>
            </w: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Hipertensi</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25</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25</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424"/>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169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Diabetesmelitus</w:t>
            </w:r>
          </w:p>
        </w:tc>
        <w:tc>
          <w:tcPr>
            <w:tcW w:w="102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25</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25</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1F7050">
        <w:trPr>
          <w:trHeight w:val="590"/>
        </w:trPr>
        <w:tc>
          <w:tcPr>
            <w:tcW w:w="447" w:type="dxa"/>
            <w:tcBorders>
              <w:top w:val="nil"/>
              <w:left w:val="single" w:sz="4" w:space="0" w:color="auto"/>
              <w:bottom w:val="nil"/>
              <w:right w:val="single" w:sz="4" w:space="0" w:color="auto"/>
            </w:tcBorders>
            <w:shd w:val="clear" w:color="auto" w:fill="auto"/>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13</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Perbaikan Gizi Masyarakat</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MP ASI anak usia 6 - 24 bln gakin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7.93</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7.93</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10.54</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10.54</w:t>
            </w:r>
          </w:p>
        </w:tc>
      </w:tr>
      <w:tr w:rsidR="00DB79C7" w:rsidRPr="001F7050" w:rsidTr="001F7050">
        <w:trPr>
          <w:trHeight w:val="590"/>
        </w:trPr>
        <w:tc>
          <w:tcPr>
            <w:tcW w:w="447" w:type="dxa"/>
            <w:tcBorders>
              <w:top w:val="nil"/>
              <w:left w:val="single" w:sz="4" w:space="0" w:color="auto"/>
              <w:bottom w:val="nil"/>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1697" w:type="dxa"/>
            <w:vMerge/>
            <w:tcBorders>
              <w:top w:val="nil"/>
              <w:left w:val="single" w:sz="4" w:space="0" w:color="auto"/>
              <w:bottom w:val="single" w:sz="4" w:space="0" w:color="000000"/>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Balita Gizi buruk mendapat perawatan</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4638C7">
        <w:trPr>
          <w:trHeight w:val="297"/>
        </w:trPr>
        <w:tc>
          <w:tcPr>
            <w:tcW w:w="447" w:type="dxa"/>
            <w:tcBorders>
              <w:top w:val="nil"/>
              <w:left w:val="single" w:sz="4" w:space="0" w:color="auto"/>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1697" w:type="dxa"/>
            <w:vMerge/>
            <w:tcBorders>
              <w:top w:val="nil"/>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Persentase balita gizi buruk</w:t>
            </w:r>
          </w:p>
        </w:tc>
        <w:tc>
          <w:tcPr>
            <w:tcW w:w="102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 </w:t>
            </w:r>
          </w:p>
        </w:tc>
        <w:tc>
          <w:tcPr>
            <w:tcW w:w="808"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w:t>
            </w:r>
          </w:p>
        </w:tc>
        <w:tc>
          <w:tcPr>
            <w:tcW w:w="860"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c>
          <w:tcPr>
            <w:tcW w:w="953"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w:t>
            </w:r>
          </w:p>
        </w:tc>
        <w:tc>
          <w:tcPr>
            <w:tcW w:w="954"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&lt;1</w:t>
            </w:r>
          </w:p>
        </w:tc>
        <w:tc>
          <w:tcPr>
            <w:tcW w:w="965"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r w:rsidR="00DB79C7" w:rsidRPr="001F7050" w:rsidTr="004638C7">
        <w:trPr>
          <w:trHeight w:val="807"/>
        </w:trPr>
        <w:tc>
          <w:tcPr>
            <w:tcW w:w="447" w:type="dxa"/>
            <w:tcBorders>
              <w:top w:val="single" w:sz="4" w:space="0" w:color="auto"/>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lastRenderedPageBreak/>
              <w:t>14</w:t>
            </w:r>
          </w:p>
        </w:tc>
        <w:tc>
          <w:tcPr>
            <w:tcW w:w="1697"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Peningkatan Pelayanan Kesehatan Remaja</w:t>
            </w:r>
          </w:p>
        </w:tc>
        <w:tc>
          <w:tcPr>
            <w:tcW w:w="2121"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Jumlah Puskesmas PKPR</w:t>
            </w:r>
          </w:p>
        </w:tc>
        <w:tc>
          <w:tcPr>
            <w:tcW w:w="102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26</w:t>
            </w:r>
          </w:p>
        </w:tc>
        <w:tc>
          <w:tcPr>
            <w:tcW w:w="860"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18</w:t>
            </w:r>
          </w:p>
        </w:tc>
        <w:tc>
          <w:tcPr>
            <w:tcW w:w="586"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69.23</w:t>
            </w:r>
          </w:p>
        </w:tc>
        <w:tc>
          <w:tcPr>
            <w:tcW w:w="953"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28</w:t>
            </w:r>
          </w:p>
        </w:tc>
        <w:tc>
          <w:tcPr>
            <w:tcW w:w="95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23</w:t>
            </w:r>
          </w:p>
        </w:tc>
        <w:tc>
          <w:tcPr>
            <w:tcW w:w="965"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82.14</w:t>
            </w:r>
          </w:p>
        </w:tc>
      </w:tr>
      <w:tr w:rsidR="00DB79C7" w:rsidRPr="001F7050" w:rsidTr="001F7050">
        <w:trPr>
          <w:trHeight w:val="424"/>
        </w:trPr>
        <w:tc>
          <w:tcPr>
            <w:tcW w:w="447" w:type="dxa"/>
            <w:tcBorders>
              <w:top w:val="nil"/>
              <w:left w:val="single" w:sz="4" w:space="0" w:color="auto"/>
              <w:bottom w:val="nil"/>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15</w:t>
            </w:r>
          </w:p>
        </w:tc>
        <w:tc>
          <w:tcPr>
            <w:tcW w:w="1697" w:type="dxa"/>
            <w:vMerge w:val="restart"/>
            <w:tcBorders>
              <w:top w:val="nil"/>
              <w:left w:val="single" w:sz="4" w:space="0" w:color="auto"/>
              <w:bottom w:val="single" w:sz="4" w:space="0" w:color="000000"/>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Peningkatan Pelayanan Kesehatan Lansia</w:t>
            </w: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Pra Lansia</w:t>
            </w:r>
          </w:p>
        </w:tc>
        <w:tc>
          <w:tcPr>
            <w:tcW w:w="102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7.10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5.86</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82.54</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6.83</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75.89</w:t>
            </w:r>
          </w:p>
        </w:tc>
      </w:tr>
      <w:tr w:rsidR="00DB79C7" w:rsidRPr="001F7050" w:rsidTr="001F7050">
        <w:trPr>
          <w:trHeight w:val="424"/>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w:t>
            </w:r>
          </w:p>
        </w:tc>
        <w:tc>
          <w:tcPr>
            <w:tcW w:w="1697" w:type="dxa"/>
            <w:vMerge/>
            <w:tcBorders>
              <w:top w:val="nil"/>
              <w:left w:val="single" w:sz="4" w:space="0" w:color="auto"/>
              <w:bottom w:val="single" w:sz="4" w:space="0" w:color="auto"/>
              <w:right w:val="single" w:sz="4" w:space="0" w:color="auto"/>
            </w:tcBorders>
            <w:shd w:val="clear" w:color="auto" w:fill="auto"/>
            <w:vAlign w:val="center"/>
            <w:hideMark/>
          </w:tcPr>
          <w:p w:rsidR="00DB79C7" w:rsidRPr="001F7050" w:rsidRDefault="00DB79C7" w:rsidP="00DB79C7">
            <w:pPr>
              <w:spacing w:after="0" w:line="240" w:lineRule="auto"/>
              <w:rPr>
                <w:rFonts w:ascii="Tahoma" w:eastAsia="Times New Roman" w:hAnsi="Tahoma" w:cs="Tahoma"/>
                <w:sz w:val="16"/>
                <w:szCs w:val="16"/>
                <w:lang w:val="en-US"/>
              </w:rPr>
            </w:pPr>
          </w:p>
        </w:tc>
        <w:tc>
          <w:tcPr>
            <w:tcW w:w="2121"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lansia</w:t>
            </w:r>
          </w:p>
        </w:tc>
        <w:tc>
          <w:tcPr>
            <w:tcW w:w="102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8.42</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7.92</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94.06</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7.63</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84.78</w:t>
            </w:r>
          </w:p>
        </w:tc>
      </w:tr>
      <w:tr w:rsidR="00DB79C7" w:rsidRPr="001F7050" w:rsidTr="001F7050">
        <w:trPr>
          <w:trHeight w:val="807"/>
        </w:trPr>
        <w:tc>
          <w:tcPr>
            <w:tcW w:w="447" w:type="dxa"/>
            <w:tcBorders>
              <w:top w:val="single" w:sz="4" w:space="0" w:color="auto"/>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16</w:t>
            </w:r>
          </w:p>
        </w:tc>
        <w:tc>
          <w:tcPr>
            <w:tcW w:w="1697"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Pengendalian Mutu dan Pembiayaan Jaminan Kesehatan</w:t>
            </w:r>
          </w:p>
        </w:tc>
        <w:tc>
          <w:tcPr>
            <w:tcW w:w="2121"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 xml:space="preserve">Persentase penduduk yang terlindungi jaminan pemeliharaan kesehatan berbasis asuransi </w:t>
            </w:r>
          </w:p>
        </w:tc>
        <w:tc>
          <w:tcPr>
            <w:tcW w:w="102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65</w:t>
            </w:r>
          </w:p>
        </w:tc>
        <w:tc>
          <w:tcPr>
            <w:tcW w:w="860"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37.17</w:t>
            </w:r>
          </w:p>
        </w:tc>
        <w:tc>
          <w:tcPr>
            <w:tcW w:w="586" w:type="dxa"/>
            <w:tcBorders>
              <w:top w:val="single" w:sz="4" w:space="0" w:color="auto"/>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57.18</w:t>
            </w:r>
          </w:p>
        </w:tc>
        <w:tc>
          <w:tcPr>
            <w:tcW w:w="953"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70</w:t>
            </w:r>
          </w:p>
        </w:tc>
        <w:tc>
          <w:tcPr>
            <w:tcW w:w="954"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62.50</w:t>
            </w:r>
          </w:p>
        </w:tc>
        <w:tc>
          <w:tcPr>
            <w:tcW w:w="965" w:type="dxa"/>
            <w:tcBorders>
              <w:top w:val="single" w:sz="4" w:space="0" w:color="auto"/>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89.29</w:t>
            </w:r>
          </w:p>
        </w:tc>
      </w:tr>
      <w:tr w:rsidR="00DB79C7" w:rsidRPr="001F7050" w:rsidTr="001F7050">
        <w:trPr>
          <w:trHeight w:val="807"/>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17</w:t>
            </w:r>
          </w:p>
        </w:tc>
        <w:tc>
          <w:tcPr>
            <w:tcW w:w="1697"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Pengawasan dan Pengendalian Kesehatan Makanan</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Persentase Tempat Pengelolaan Makanan Minuman (TPM) yang memenuhi syarat</w:t>
            </w:r>
          </w:p>
        </w:tc>
        <w:tc>
          <w:tcPr>
            <w:tcW w:w="102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Persen</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55.00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54.67</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99.40</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60.00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62.00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103.33</w:t>
            </w:r>
          </w:p>
        </w:tc>
      </w:tr>
      <w:tr w:rsidR="00DB79C7" w:rsidRPr="001F7050" w:rsidTr="001F7050">
        <w:trPr>
          <w:trHeight w:val="807"/>
        </w:trPr>
        <w:tc>
          <w:tcPr>
            <w:tcW w:w="447" w:type="dxa"/>
            <w:tcBorders>
              <w:top w:val="nil"/>
              <w:left w:val="single" w:sz="4" w:space="0" w:color="auto"/>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right"/>
              <w:rPr>
                <w:rFonts w:ascii="Tahoma" w:eastAsia="Times New Roman" w:hAnsi="Tahoma" w:cs="Tahoma"/>
                <w:sz w:val="16"/>
                <w:szCs w:val="16"/>
                <w:lang w:val="en-US"/>
              </w:rPr>
            </w:pPr>
            <w:r w:rsidRPr="001F7050">
              <w:rPr>
                <w:rFonts w:ascii="Tahoma" w:eastAsia="Times New Roman" w:hAnsi="Tahoma" w:cs="Tahoma"/>
                <w:sz w:val="16"/>
                <w:szCs w:val="16"/>
                <w:lang w:val="en-US"/>
              </w:rPr>
              <w:t>18</w:t>
            </w:r>
          </w:p>
        </w:tc>
        <w:tc>
          <w:tcPr>
            <w:tcW w:w="1697"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Program Kemitraan Peningkatan Pelayanan Kesehatan</w:t>
            </w:r>
          </w:p>
        </w:tc>
        <w:tc>
          <w:tcPr>
            <w:tcW w:w="2121"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rPr>
                <w:rFonts w:ascii="Tahoma" w:eastAsia="Times New Roman" w:hAnsi="Tahoma" w:cs="Tahoma"/>
                <w:sz w:val="16"/>
                <w:szCs w:val="16"/>
                <w:lang w:val="en-US"/>
              </w:rPr>
            </w:pPr>
            <w:r w:rsidRPr="001F7050">
              <w:rPr>
                <w:rFonts w:ascii="Tahoma" w:eastAsia="Times New Roman" w:hAnsi="Tahoma" w:cs="Tahoma"/>
                <w:sz w:val="16"/>
                <w:szCs w:val="16"/>
                <w:lang w:val="en-US"/>
              </w:rPr>
              <w:t>Cakupan sarkes swasta yang aktif melakukan kerjasama</w:t>
            </w:r>
          </w:p>
        </w:tc>
        <w:tc>
          <w:tcPr>
            <w:tcW w:w="102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Unit</w:t>
            </w:r>
          </w:p>
        </w:tc>
        <w:tc>
          <w:tcPr>
            <w:tcW w:w="808"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60.00</w:t>
            </w:r>
          </w:p>
        </w:tc>
        <w:tc>
          <w:tcPr>
            <w:tcW w:w="860"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100.00</w:t>
            </w:r>
          </w:p>
        </w:tc>
        <w:tc>
          <w:tcPr>
            <w:tcW w:w="586" w:type="dxa"/>
            <w:tcBorders>
              <w:top w:val="nil"/>
              <w:left w:val="nil"/>
              <w:bottom w:val="single" w:sz="4" w:space="0" w:color="auto"/>
              <w:right w:val="single" w:sz="4" w:space="0" w:color="auto"/>
            </w:tcBorders>
            <w:shd w:val="clear" w:color="auto" w:fill="auto"/>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166.67</w:t>
            </w:r>
          </w:p>
        </w:tc>
        <w:tc>
          <w:tcPr>
            <w:tcW w:w="953"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65.00</w:t>
            </w:r>
          </w:p>
        </w:tc>
        <w:tc>
          <w:tcPr>
            <w:tcW w:w="954"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65.00</w:t>
            </w:r>
          </w:p>
        </w:tc>
        <w:tc>
          <w:tcPr>
            <w:tcW w:w="965" w:type="dxa"/>
            <w:tcBorders>
              <w:top w:val="nil"/>
              <w:left w:val="nil"/>
              <w:bottom w:val="single" w:sz="4" w:space="0" w:color="auto"/>
              <w:right w:val="single" w:sz="4" w:space="0" w:color="auto"/>
            </w:tcBorders>
            <w:shd w:val="clear" w:color="auto" w:fill="auto"/>
            <w:noWrap/>
            <w:hideMark/>
          </w:tcPr>
          <w:p w:rsidR="00DB79C7" w:rsidRPr="001F7050" w:rsidRDefault="00DB79C7" w:rsidP="00DB79C7">
            <w:pPr>
              <w:spacing w:after="0" w:line="240" w:lineRule="auto"/>
              <w:jc w:val="center"/>
              <w:rPr>
                <w:rFonts w:ascii="Tahoma" w:eastAsia="Times New Roman" w:hAnsi="Tahoma" w:cs="Tahoma"/>
                <w:sz w:val="16"/>
                <w:szCs w:val="16"/>
                <w:lang w:val="en-US"/>
              </w:rPr>
            </w:pPr>
            <w:r w:rsidRPr="001F7050">
              <w:rPr>
                <w:rFonts w:ascii="Tahoma" w:eastAsia="Times New Roman" w:hAnsi="Tahoma" w:cs="Tahoma"/>
                <w:sz w:val="16"/>
                <w:szCs w:val="16"/>
                <w:lang w:val="en-US"/>
              </w:rPr>
              <w:t>100</w:t>
            </w:r>
          </w:p>
        </w:tc>
      </w:tr>
    </w:tbl>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pPr>
    </w:p>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pPr>
    </w:p>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pPr>
    </w:p>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pPr>
    </w:p>
    <w:p w:rsidR="00DB79C7" w:rsidRDefault="00DB79C7" w:rsidP="00DB79C7">
      <w:pPr>
        <w:autoSpaceDE w:val="0"/>
        <w:autoSpaceDN w:val="0"/>
        <w:adjustRightInd w:val="0"/>
        <w:spacing w:after="0" w:line="480" w:lineRule="auto"/>
        <w:contextualSpacing/>
        <w:jc w:val="both"/>
        <w:rPr>
          <w:rFonts w:ascii="Tahoma" w:hAnsi="Tahoma" w:cs="Tahoma"/>
          <w:sz w:val="24"/>
          <w:szCs w:val="24"/>
          <w:lang w:val="en-US"/>
        </w:rPr>
      </w:pPr>
    </w:p>
    <w:p w:rsidR="00ED3EC9" w:rsidRDefault="00ED3EC9" w:rsidP="00DB79C7">
      <w:pPr>
        <w:autoSpaceDE w:val="0"/>
        <w:autoSpaceDN w:val="0"/>
        <w:adjustRightInd w:val="0"/>
        <w:spacing w:after="0" w:line="480" w:lineRule="auto"/>
        <w:contextualSpacing/>
        <w:jc w:val="both"/>
        <w:rPr>
          <w:rFonts w:ascii="Tahoma" w:hAnsi="Tahoma" w:cs="Tahoma"/>
          <w:sz w:val="24"/>
          <w:szCs w:val="24"/>
          <w:lang w:val="en-US"/>
        </w:rPr>
      </w:pPr>
    </w:p>
    <w:p w:rsidR="00ED3EC9" w:rsidRDefault="00ED3EC9" w:rsidP="00DB79C7">
      <w:pPr>
        <w:autoSpaceDE w:val="0"/>
        <w:autoSpaceDN w:val="0"/>
        <w:adjustRightInd w:val="0"/>
        <w:spacing w:after="0" w:line="480" w:lineRule="auto"/>
        <w:contextualSpacing/>
        <w:jc w:val="both"/>
        <w:rPr>
          <w:rFonts w:ascii="Tahoma" w:hAnsi="Tahoma" w:cs="Tahoma"/>
          <w:sz w:val="24"/>
          <w:szCs w:val="24"/>
          <w:lang w:val="en-US"/>
        </w:rPr>
      </w:pPr>
    </w:p>
    <w:p w:rsidR="00ED3EC9" w:rsidRDefault="00ED3EC9" w:rsidP="00DB79C7">
      <w:pPr>
        <w:autoSpaceDE w:val="0"/>
        <w:autoSpaceDN w:val="0"/>
        <w:adjustRightInd w:val="0"/>
        <w:spacing w:after="0" w:line="480" w:lineRule="auto"/>
        <w:contextualSpacing/>
        <w:jc w:val="both"/>
        <w:rPr>
          <w:rFonts w:ascii="Tahoma" w:hAnsi="Tahoma" w:cs="Tahoma"/>
          <w:sz w:val="24"/>
          <w:szCs w:val="24"/>
          <w:lang w:val="en-US"/>
        </w:rPr>
      </w:pPr>
    </w:p>
    <w:p w:rsidR="00ED3EC9" w:rsidRPr="00055D50" w:rsidRDefault="00ED3EC9" w:rsidP="00DB79C7">
      <w:pPr>
        <w:autoSpaceDE w:val="0"/>
        <w:autoSpaceDN w:val="0"/>
        <w:adjustRightInd w:val="0"/>
        <w:spacing w:after="0" w:line="480" w:lineRule="auto"/>
        <w:contextualSpacing/>
        <w:jc w:val="both"/>
        <w:rPr>
          <w:rFonts w:ascii="Tahoma" w:hAnsi="Tahoma" w:cs="Tahoma"/>
          <w:sz w:val="24"/>
          <w:szCs w:val="24"/>
          <w:lang w:val="en-US"/>
        </w:rPr>
      </w:pPr>
    </w:p>
    <w:p w:rsidR="00DB79C7" w:rsidRPr="00055D50" w:rsidRDefault="00DB79C7" w:rsidP="00DB79C7">
      <w:pPr>
        <w:autoSpaceDE w:val="0"/>
        <w:autoSpaceDN w:val="0"/>
        <w:adjustRightInd w:val="0"/>
        <w:spacing w:after="0" w:line="480" w:lineRule="auto"/>
        <w:contextualSpacing/>
        <w:jc w:val="both"/>
        <w:rPr>
          <w:rFonts w:ascii="Tahoma" w:hAnsi="Tahoma" w:cs="Tahoma"/>
          <w:sz w:val="24"/>
          <w:szCs w:val="24"/>
          <w:lang w:val="en-US"/>
        </w:rPr>
        <w:sectPr w:rsidR="00DB79C7" w:rsidRPr="00055D50" w:rsidSect="001F7050">
          <w:pgSz w:w="12191" w:h="18711" w:code="10000"/>
          <w:pgMar w:top="1440" w:right="1138" w:bottom="1440" w:left="2275" w:header="709" w:footer="1106" w:gutter="0"/>
          <w:cols w:space="708"/>
          <w:docGrid w:linePitch="360"/>
        </w:sectPr>
      </w:pPr>
    </w:p>
    <w:p w:rsidR="00DB79C7" w:rsidRPr="00055D50" w:rsidRDefault="00DB79C7" w:rsidP="00DB79C7">
      <w:pPr>
        <w:spacing w:after="120" w:line="360" w:lineRule="auto"/>
        <w:jc w:val="both"/>
        <w:rPr>
          <w:rFonts w:ascii="Tahoma" w:hAnsi="Tahoma" w:cs="Tahoma"/>
          <w:b/>
          <w:color w:val="000000" w:themeColor="text1"/>
          <w:sz w:val="24"/>
          <w:szCs w:val="24"/>
          <w:u w:val="single"/>
        </w:rPr>
      </w:pPr>
      <w:r w:rsidRPr="00055D50">
        <w:rPr>
          <w:rFonts w:ascii="Tahoma" w:hAnsi="Tahoma" w:cs="Tahoma"/>
          <w:b/>
          <w:color w:val="000000" w:themeColor="text1"/>
          <w:sz w:val="24"/>
          <w:szCs w:val="24"/>
          <w:u w:val="single"/>
        </w:rPr>
        <w:lastRenderedPageBreak/>
        <w:t xml:space="preserve">Penjelasan untuk cakupan yang melebihi/Kurang dari target </w:t>
      </w:r>
      <w:r w:rsidRPr="00055D50">
        <w:rPr>
          <w:rFonts w:ascii="Tahoma" w:hAnsi="Tahoma" w:cs="Tahoma"/>
          <w:b/>
          <w:color w:val="000000" w:themeColor="text1"/>
          <w:sz w:val="24"/>
          <w:szCs w:val="24"/>
          <w:u w:val="single"/>
          <w:lang w:val="en-US"/>
        </w:rPr>
        <w:t>RPJMD</w:t>
      </w:r>
      <w:r w:rsidRPr="00055D50">
        <w:rPr>
          <w:rFonts w:ascii="Tahoma" w:hAnsi="Tahoma" w:cs="Tahoma"/>
          <w:b/>
          <w:color w:val="000000" w:themeColor="text1"/>
          <w:sz w:val="24"/>
          <w:szCs w:val="24"/>
          <w:u w:val="single"/>
        </w:rPr>
        <w:t>:</w:t>
      </w:r>
    </w:p>
    <w:p w:rsidR="00DB79C7" w:rsidRPr="00055D50" w:rsidRDefault="00DB79C7" w:rsidP="00DB79C7">
      <w:pPr>
        <w:spacing w:after="120" w:line="360" w:lineRule="auto"/>
        <w:jc w:val="both"/>
        <w:rPr>
          <w:rFonts w:ascii="Tahoma" w:hAnsi="Tahoma" w:cs="Tahoma"/>
          <w:b/>
          <w:color w:val="000000" w:themeColor="text1"/>
          <w:sz w:val="24"/>
          <w:szCs w:val="24"/>
          <w:u w:val="single"/>
          <w:lang w:val="en-US"/>
        </w:rPr>
      </w:pPr>
      <w:r w:rsidRPr="00055D50">
        <w:rPr>
          <w:rFonts w:ascii="Tahoma" w:hAnsi="Tahoma" w:cs="Tahoma"/>
          <w:b/>
          <w:color w:val="000000" w:themeColor="text1"/>
          <w:sz w:val="24"/>
          <w:szCs w:val="24"/>
          <w:u w:val="single"/>
          <w:lang w:val="en-US"/>
        </w:rPr>
        <w:t>Cakupan yang melebihi target (&gt;110%)</w:t>
      </w:r>
    </w:p>
    <w:p w:rsidR="00DB79C7" w:rsidRPr="00055D50" w:rsidRDefault="00DB79C7" w:rsidP="0005492D">
      <w:pPr>
        <w:numPr>
          <w:ilvl w:val="5"/>
          <w:numId w:val="30"/>
        </w:numPr>
        <w:spacing w:after="120" w:line="360" w:lineRule="auto"/>
        <w:ind w:left="450"/>
        <w:contextualSpacing/>
        <w:jc w:val="both"/>
        <w:rPr>
          <w:rFonts w:ascii="Tahoma" w:eastAsiaTheme="minorHAnsi" w:hAnsi="Tahoma" w:cs="Tahoma"/>
          <w:b/>
          <w:color w:val="000000" w:themeColor="text1"/>
          <w:sz w:val="24"/>
          <w:szCs w:val="24"/>
          <w:u w:val="single"/>
          <w:lang w:val="en-US"/>
        </w:rPr>
      </w:pPr>
      <w:r w:rsidRPr="00055D50">
        <w:rPr>
          <w:rFonts w:ascii="Tahoma" w:eastAsia="Times New Roman" w:hAnsi="Tahoma" w:cs="Tahoma"/>
          <w:b/>
          <w:color w:val="000000" w:themeColor="text1"/>
          <w:kern w:val="24"/>
          <w:sz w:val="24"/>
          <w:szCs w:val="24"/>
          <w:lang w:val="en-US"/>
        </w:rPr>
        <w:t>Cakupan Desa Siaga Aktif Purnama</w:t>
      </w:r>
    </w:p>
    <w:p w:rsidR="00DB79C7" w:rsidRPr="00055D50" w:rsidRDefault="00DB79C7" w:rsidP="00DB79C7">
      <w:pPr>
        <w:spacing w:after="120" w:line="360" w:lineRule="auto"/>
        <w:ind w:left="90"/>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480" w:lineRule="auto"/>
        <w:jc w:val="both"/>
        <w:rPr>
          <w:rFonts w:ascii="Tahoma" w:hAnsi="Tahoma" w:cs="Tahoma"/>
          <w:i/>
          <w:color w:val="000000" w:themeColor="text1"/>
          <w:sz w:val="24"/>
          <w:szCs w:val="24"/>
          <w:lang w:val="en-US"/>
        </w:rPr>
      </w:pPr>
      <w:r w:rsidRPr="00055D50">
        <w:rPr>
          <w:rFonts w:ascii="Tahoma" w:hAnsi="Tahoma" w:cs="Tahoma"/>
          <w:i/>
          <w:color w:val="000000" w:themeColor="text1"/>
          <w:sz w:val="24"/>
          <w:szCs w:val="24"/>
          <w:lang w:val="en-US"/>
        </w:rPr>
        <w:t xml:space="preserve">Peningkatan cakupan desa siaga aktif memang tidak terlepas dari peran masyarakat dan keberhasilan Program kesehatan Pemerintah yang  mengutamakan Upaya Kesehatan Berbasis Masyarakat.   Dalam program ini masyarakat dituntut kesadaran dan pehamanan untuk menjaga kesehatannya baik secara perorangan maupun kelompok masyarakat. Kinerja bidan yang baik juga dapat mendukung keberhasilan cakupan desa siaga aktif Purnama. </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 xml:space="preserve">Kunjungan neonatus KN3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Kunjungan neonatus ke-3 (KN3) sudah dilakukan kepada semua sasaran neonatus baik yang bersalin oleh nakes maupun oleh non nakes,hal ini tidak telepas dari kinerja bidan yang baik sehingga program tercapai.</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Cakupan Pelayanan Ibu Nifas</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Cakupan pelayanan ibu nifas dilakukan kepada semua sasaran ibu nifas baik yang bersalin di fasilitas maupun yang bersalin di paraji.</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Cakupan KN1</w:t>
      </w:r>
    </w:p>
    <w:p w:rsidR="00DB79C7" w:rsidRPr="00055D50" w:rsidRDefault="00DB79C7" w:rsidP="00DB79C7">
      <w:pPr>
        <w:spacing w:after="120" w:line="360" w:lineRule="auto"/>
        <w:ind w:left="90"/>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Kunjungan neonatus ke-1 (KN1) sudah dilakukan kepada semua sasaran neonatus baik yang bersalin oleh nakes maupun oleh non nakes,hal ini tidak telepas dari kinerja bidan yang baik sehingga program tercapai.</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Ibu Hamil dengan komplikasi yang ditangani</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Di semua kecamatan sudah dilaksanakannya kelas ibu hamil sehingga semua sasaran akses terhadap pelayanan ibu hamil.Meningkatnya system kewaspadaan terhadap ibu hamil dalam penjaringan kasus ibu hamil yang mengalami komplikasi.</w:t>
      </w:r>
    </w:p>
    <w:p w:rsidR="00DB79C7" w:rsidRPr="00055D50" w:rsidRDefault="00DB79C7" w:rsidP="00DB79C7">
      <w:pPr>
        <w:spacing w:after="120" w:line="360" w:lineRule="auto"/>
        <w:jc w:val="both"/>
        <w:rPr>
          <w:rFonts w:ascii="Tahoma" w:eastAsiaTheme="minorHAnsi" w:hAnsi="Tahoma" w:cs="Tahoma"/>
          <w:b/>
          <w:i/>
          <w:color w:val="000000" w:themeColor="text1"/>
          <w:sz w:val="24"/>
          <w:szCs w:val="24"/>
          <w:lang w:val="en-US"/>
        </w:rPr>
      </w:pP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lastRenderedPageBreak/>
        <w:t>Cakupan kunjungan bayi</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Karena sudah diberlakukannya pemantauan kohrt bayi dan diberlakukannya penyediaan terhadap bidan sehingga akses bayi bisa tercapai.</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Cakupan pertolongan persalinan oleh bidan atau tenaga kesehatan yang memiliki kompetensi kebidanan</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 xml:space="preserve">Karena sudah dilaksanakannya kemitraan dukun &amp; bidan serta beberapa kecamatan dan desa sudah dibuat peraturan desa tentang KIBBLA. Adanya bimbingan teknis terhadap bidan secara berjenjang dan berkesinambungan. </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 xml:space="preserve">Persentase Cakupan penduduk yang menggunakan jamban sehat Percepatan sanitasi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eastAsiaTheme="minorHAnsi" w:hAnsi="Tahoma" w:cs="Tahoma"/>
          <w:b/>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Meningkatnya kesadaran masyarakat dalam hal menggunakan jamban sehat merupakan faktor utama dalam keberhasilan pemenuhan target cakupan jamban sehat hal ini dibuktikan dengan makin banyaknya masyarakat Kabupaten Sumedang yang memiliki dan menggunakan jamban sehat. </w:t>
      </w:r>
      <w:r w:rsidRPr="00055D50">
        <w:rPr>
          <w:rFonts w:ascii="Tahoma" w:eastAsia="Times New Roman" w:hAnsi="Tahoma" w:cs="Tahoma"/>
          <w:bCs/>
          <w:i/>
          <w:sz w:val="24"/>
          <w:szCs w:val="24"/>
          <w:lang w:val="en-US"/>
        </w:rPr>
        <w:t>pendekatan untuk merubah prilaku higiene dan sanitasi melalui pemberdayaan masyarakat dengan metode pemicuan oleh tenaga kesehatan dirasakan cukup berhasil, menurunnya angka kejadian penyakit diare dan penyakit yang berbasis lingkungan lainnya yang berkaitan dengan sanitasi dan prilaku masyarakat.</w:t>
      </w:r>
    </w:p>
    <w:p w:rsidR="00DB79C7" w:rsidRPr="00055D50" w:rsidRDefault="00DB79C7" w:rsidP="0005492D">
      <w:pPr>
        <w:numPr>
          <w:ilvl w:val="5"/>
          <w:numId w:val="30"/>
        </w:numPr>
        <w:spacing w:after="120" w:line="360" w:lineRule="auto"/>
        <w:ind w:left="360"/>
        <w:contextualSpacing/>
        <w:jc w:val="both"/>
        <w:rPr>
          <w:rFonts w:ascii="Tahoma" w:eastAsiaTheme="minorHAnsi" w:hAnsi="Tahoma" w:cs="Tahoma"/>
          <w:b/>
          <w:i/>
          <w:color w:val="000000" w:themeColor="text1"/>
          <w:sz w:val="24"/>
          <w:szCs w:val="24"/>
          <w:lang w:val="en-US"/>
        </w:rPr>
      </w:pPr>
      <w:r w:rsidRPr="00055D50">
        <w:rPr>
          <w:rFonts w:ascii="Tahoma" w:eastAsiaTheme="minorHAnsi" w:hAnsi="Tahoma" w:cs="Tahoma"/>
          <w:b/>
          <w:i/>
          <w:color w:val="000000" w:themeColor="text1"/>
          <w:sz w:val="24"/>
          <w:szCs w:val="24"/>
          <w:lang w:val="en-US"/>
        </w:rPr>
        <w:t xml:space="preserve">Persentase Kualitas Air Minum yang memenuhi syarat </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ED3EC9">
      <w:pPr>
        <w:spacing w:before="100" w:beforeAutospacing="1" w:after="100" w:afterAutospacing="1" w:line="360" w:lineRule="auto"/>
        <w:jc w:val="both"/>
        <w:rPr>
          <w:rFonts w:ascii="Tahoma" w:eastAsia="Times New Roman" w:hAnsi="Tahoma" w:cs="Tahoma"/>
          <w:i/>
          <w:sz w:val="24"/>
          <w:szCs w:val="24"/>
          <w:lang w:val="en-US"/>
        </w:rPr>
      </w:pPr>
      <w:r w:rsidRPr="00055D50">
        <w:rPr>
          <w:rFonts w:ascii="Tahoma" w:eastAsia="Times New Roman" w:hAnsi="Tahoma" w:cs="Tahoma"/>
          <w:i/>
          <w:sz w:val="24"/>
          <w:szCs w:val="24"/>
          <w:lang w:val="en-US"/>
        </w:rPr>
        <w:t xml:space="preserve">Pengetahuan masyarakat akan persyaratan air minum yang dikonsumsi di Kabupaten Sumedang sudah meningkat, air minum yang dikonsumsi harus jernih, tidak berwarna, tidak berbau, tidak mengandung bakteri, tidak mengandung campuran yang bias merusak organ tubuh seperti seng atau zat besi, dan tidak berasa. Untuk air dengan kondisi yang dibawah standart kesehatan diatas sangat dianjurkan memiliki sarana atau insfrastruktur pengolahan air, yang bertujuan untuk meningkatkan kualitas air yang ada menjadi lebih baik. Penyediaan Air Minum dan Sanitasi Berbasis Masyarakat (PAMSIMAS) adalah salah satu program yang dilaksanakan oleh Pemerintah Indonesia dengan dukungan Bank Dunia, program ini dilaksanakan di wilayah perdesaan dan pinggiran kota termasuk di Kabupaten Sumedang. Strategi ini cukup berhasil dengan meningkatnya </w:t>
      </w:r>
      <w:r w:rsidRPr="00055D50">
        <w:rPr>
          <w:rFonts w:ascii="Tahoma" w:eastAsia="Times New Roman" w:hAnsi="Tahoma" w:cs="Tahoma"/>
          <w:i/>
          <w:sz w:val="24"/>
          <w:szCs w:val="24"/>
          <w:lang w:val="en-US"/>
        </w:rPr>
        <w:lastRenderedPageBreak/>
        <w:t>persentase kualitas air minum yang memenuhi persyaratan di Kabupaten Sumedang.</w:t>
      </w:r>
    </w:p>
    <w:p w:rsidR="00DB79C7" w:rsidRPr="00055D50" w:rsidRDefault="00DB79C7" w:rsidP="0005492D">
      <w:pPr>
        <w:numPr>
          <w:ilvl w:val="5"/>
          <w:numId w:val="30"/>
        </w:numPr>
        <w:spacing w:after="0" w:line="360" w:lineRule="auto"/>
        <w:ind w:left="360"/>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Persentase Penduduk/RT yang memiliki akses terhadap air minum yang berkualitas</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ED3EC9">
      <w:pPr>
        <w:spacing w:before="100" w:beforeAutospacing="1" w:after="100" w:afterAutospacing="1" w:line="360" w:lineRule="auto"/>
        <w:jc w:val="both"/>
        <w:rPr>
          <w:rFonts w:ascii="Tahoma" w:eastAsia="Times New Roman" w:hAnsi="Tahoma" w:cs="Tahoma"/>
          <w:i/>
          <w:sz w:val="24"/>
          <w:szCs w:val="24"/>
          <w:lang w:val="en-US"/>
        </w:rPr>
      </w:pPr>
      <w:r w:rsidRPr="00055D50">
        <w:rPr>
          <w:rFonts w:ascii="Tahoma" w:eastAsia="Times New Roman" w:hAnsi="Tahoma" w:cs="Tahoma"/>
          <w:i/>
          <w:sz w:val="24"/>
          <w:szCs w:val="24"/>
          <w:lang w:val="en-US"/>
        </w:rPr>
        <w:t>Program Pamsimas  bertujuan untuk meningkatkan jumlah fasilitas pada warga masyarakat kurang terlayani termasuk masyarakat berpendapatan rendah di wilayah perdesaan dan peri-urban. Dengan  Pamsimas, diharapkan mereka dapat mengakses pelayanan air minum dan sanitasi yang berkelanjutan serta meningkatkan penerapan perilaku hidup bersih dan sehat. Penerapan program ini dalam rangka mendukung pencapaian target MDGs (sektor air minum dan sanitasi) melalui pengarusutamaan dan perluasan pendekatan pembangunan berbasis masyarakat.</w:t>
      </w:r>
    </w:p>
    <w:p w:rsidR="00DB79C7" w:rsidRPr="00055D50" w:rsidRDefault="00DB79C7" w:rsidP="00DB79C7">
      <w:pPr>
        <w:spacing w:after="120" w:line="360" w:lineRule="auto"/>
        <w:jc w:val="both"/>
        <w:rPr>
          <w:rFonts w:ascii="Tahoma" w:eastAsiaTheme="minorHAnsi" w:hAnsi="Tahoma" w:cs="Tahoma"/>
          <w:b/>
          <w:i/>
          <w:color w:val="000000" w:themeColor="text1"/>
          <w:sz w:val="24"/>
          <w:szCs w:val="24"/>
          <w:lang w:val="en-US"/>
        </w:rPr>
      </w:pPr>
      <w:r w:rsidRPr="00055D50">
        <w:rPr>
          <w:rFonts w:ascii="Tahoma" w:eastAsia="Times New Roman" w:hAnsi="Tahoma" w:cs="Tahoma"/>
          <w:i/>
          <w:color w:val="000000" w:themeColor="text1"/>
          <w:sz w:val="24"/>
          <w:szCs w:val="24"/>
          <w:lang w:val="en-US"/>
        </w:rPr>
        <w:t>Tujuan Pamsimas ini berhasil dicapai di Kabupaten Sumedang dengan meningkatnya Persentase Penduduk/RT yang memiliki akses terhadap air minum yang berkualitas</w:t>
      </w:r>
    </w:p>
    <w:p w:rsidR="00DB79C7" w:rsidRPr="00055D50" w:rsidRDefault="00DB79C7" w:rsidP="00DB79C7">
      <w:pPr>
        <w:spacing w:after="120" w:line="360" w:lineRule="auto"/>
        <w:jc w:val="both"/>
        <w:rPr>
          <w:rFonts w:ascii="Tahoma" w:eastAsiaTheme="minorHAnsi" w:hAnsi="Tahoma" w:cs="Tahoma"/>
          <w:i/>
          <w:color w:val="000000" w:themeColor="text1"/>
          <w:sz w:val="24"/>
          <w:szCs w:val="24"/>
          <w:u w:val="single"/>
          <w:lang w:val="en-US"/>
        </w:rPr>
      </w:pPr>
    </w:p>
    <w:p w:rsidR="00DB79C7" w:rsidRPr="00055D50" w:rsidRDefault="00DB79C7" w:rsidP="00DB79C7">
      <w:pPr>
        <w:spacing w:after="0" w:line="360" w:lineRule="auto"/>
        <w:jc w:val="both"/>
        <w:rPr>
          <w:rFonts w:ascii="Tahoma" w:hAnsi="Tahoma" w:cs="Tahoma"/>
          <w:b/>
          <w:color w:val="000000" w:themeColor="text1"/>
          <w:sz w:val="24"/>
          <w:szCs w:val="24"/>
          <w:u w:val="single"/>
          <w:lang w:val="en-US"/>
        </w:rPr>
      </w:pPr>
      <w:r w:rsidRPr="00055D50">
        <w:rPr>
          <w:rFonts w:ascii="Tahoma" w:hAnsi="Tahoma" w:cs="Tahoma"/>
          <w:b/>
          <w:color w:val="000000" w:themeColor="text1"/>
          <w:sz w:val="24"/>
          <w:szCs w:val="24"/>
          <w:u w:val="single"/>
          <w:lang w:val="en-US"/>
        </w:rPr>
        <w:t>Cakupan yang kurang dari target (&lt;95%)</w:t>
      </w:r>
    </w:p>
    <w:p w:rsidR="00DB79C7" w:rsidRPr="00055D50" w:rsidRDefault="00DB79C7" w:rsidP="0005492D">
      <w:pPr>
        <w:numPr>
          <w:ilvl w:val="6"/>
          <w:numId w:val="30"/>
        </w:numPr>
        <w:spacing w:after="0" w:line="360" w:lineRule="auto"/>
        <w:ind w:left="360"/>
        <w:contextualSpacing/>
        <w:jc w:val="both"/>
        <w:rPr>
          <w:rFonts w:ascii="Tahoma" w:hAnsi="Tahoma" w:cs="Tahoma"/>
          <w:b/>
          <w:color w:val="000000" w:themeColor="text1"/>
          <w:sz w:val="24"/>
          <w:szCs w:val="24"/>
          <w:lang w:val="en-US"/>
        </w:rPr>
      </w:pPr>
      <w:r w:rsidRPr="00055D50">
        <w:rPr>
          <w:rFonts w:ascii="Tahoma" w:hAnsi="Tahoma" w:cs="Tahoma"/>
          <w:b/>
          <w:color w:val="000000" w:themeColor="text1"/>
          <w:sz w:val="24"/>
          <w:szCs w:val="24"/>
          <w:lang w:val="en-US"/>
        </w:rPr>
        <w:t>Jumlah Sarana Kesehatan terakreditasi</w:t>
      </w:r>
    </w:p>
    <w:p w:rsidR="00DB79C7" w:rsidRPr="00055D50" w:rsidRDefault="00DB79C7" w:rsidP="00DB79C7">
      <w:pPr>
        <w:spacing w:after="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jc w:val="both"/>
        <w:rPr>
          <w:rFonts w:ascii="Tahoma" w:hAnsi="Tahoma" w:cs="Tahoma"/>
          <w:i/>
          <w:color w:val="000000" w:themeColor="text1"/>
          <w:sz w:val="24"/>
          <w:szCs w:val="24"/>
          <w:lang w:val="en-US"/>
        </w:rPr>
      </w:pPr>
      <w:r w:rsidRPr="00055D50">
        <w:rPr>
          <w:rFonts w:ascii="Tahoma" w:hAnsi="Tahoma" w:cs="Tahoma"/>
          <w:i/>
          <w:sz w:val="24"/>
          <w:szCs w:val="24"/>
          <w:lang w:val="en-US"/>
        </w:rPr>
        <w:t xml:space="preserve">Akreditasi Sarana Kesehatan  adalah suatu pengakuan yang diberikan oleh pemerintah kepada Sarana Kesehatan  karena telah memenuhi standar yang telah dilakukan. Di Kabupaten Sumedang baru diadakan akreditasi secara bertahap, sehingga sarana kesehatan yang terakreditasi masih tergolong sedikit. </w:t>
      </w:r>
    </w:p>
    <w:p w:rsidR="00DB79C7" w:rsidRPr="00055D50" w:rsidRDefault="00DB79C7" w:rsidP="0005492D">
      <w:pPr>
        <w:numPr>
          <w:ilvl w:val="0"/>
          <w:numId w:val="29"/>
        </w:numPr>
        <w:spacing w:after="0" w:line="360" w:lineRule="auto"/>
        <w:ind w:left="360"/>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Jumlah Puskesmas Perawatan</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Pembangunan Puskesmas Perawatan harus teregistrasi oleh Kementrian Kesehatan dengan persyaratan Puskesmas sesuai yang tercantum dalam Permenkes No. 75 Tahun 2014. Besarnya anggaran yang dibutuhkan dalam pemenuhan Puskesmas Perawatan mulai dari pembangunan sarana dan prasarana dan tenaga kesehatan ini menjadi hambatan dalam pemenuhan target jumlah Puskesmas Perawatan di Kabupaten Sumedang. </w:t>
      </w:r>
    </w:p>
    <w:p w:rsidR="00863C8B" w:rsidRPr="00055D50" w:rsidRDefault="00863C8B" w:rsidP="00DB79C7">
      <w:pPr>
        <w:spacing w:after="0" w:line="360" w:lineRule="auto"/>
        <w:jc w:val="both"/>
        <w:rPr>
          <w:rFonts w:ascii="Tahoma" w:eastAsia="Times New Roman" w:hAnsi="Tahoma" w:cs="Tahoma"/>
          <w:i/>
          <w:color w:val="000000" w:themeColor="text1"/>
          <w:sz w:val="24"/>
          <w:szCs w:val="24"/>
          <w:lang w:val="en-US"/>
        </w:rPr>
      </w:pPr>
    </w:p>
    <w:p w:rsidR="00DB79C7" w:rsidRPr="00055D50" w:rsidRDefault="00DB79C7" w:rsidP="0005492D">
      <w:pPr>
        <w:numPr>
          <w:ilvl w:val="0"/>
          <w:numId w:val="29"/>
        </w:numPr>
        <w:spacing w:after="0" w:line="360" w:lineRule="auto"/>
        <w:ind w:left="360"/>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lastRenderedPageBreak/>
        <w:t>Jumlah Puskesmas PONED</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tabs>
          <w:tab w:val="left" w:pos="540"/>
        </w:tabs>
        <w:spacing w:after="0" w:line="360" w:lineRule="auto"/>
        <w:jc w:val="both"/>
        <w:rPr>
          <w:rFonts w:ascii="Tahoma" w:eastAsia="Times New Roman" w:hAnsi="Tahoma" w:cs="Tahoma"/>
          <w:i/>
          <w:sz w:val="24"/>
          <w:szCs w:val="24"/>
          <w:lang w:val="en-US"/>
        </w:rPr>
      </w:pPr>
      <w:r w:rsidRPr="00055D50">
        <w:rPr>
          <w:rFonts w:ascii="Tahoma" w:eastAsia="Times New Roman" w:hAnsi="Tahoma" w:cs="Tahoma"/>
          <w:i/>
          <w:sz w:val="24"/>
          <w:szCs w:val="24"/>
          <w:lang w:val="en-US"/>
        </w:rPr>
        <w:t>PONED (Pelayanan Obstetri Neonatal Emergensi Dasar) merupakan pelayanan untuk menggulangi kasus-kasus kegawatdaruratan obstetric neonatal yang meliputi segi :</w:t>
      </w:r>
    </w:p>
    <w:p w:rsidR="00DB79C7" w:rsidRPr="00055D50" w:rsidRDefault="00DB79C7" w:rsidP="0005492D">
      <w:pPr>
        <w:numPr>
          <w:ilvl w:val="0"/>
          <w:numId w:val="35"/>
        </w:numPr>
        <w:tabs>
          <w:tab w:val="num" w:pos="360"/>
        </w:tabs>
        <w:spacing w:after="0" w:line="360" w:lineRule="auto"/>
        <w:ind w:left="360"/>
        <w:contextualSpacing/>
        <w:jc w:val="both"/>
        <w:rPr>
          <w:rFonts w:ascii="Tahoma" w:eastAsia="Times New Roman" w:hAnsi="Tahoma" w:cs="Tahoma"/>
          <w:i/>
          <w:sz w:val="24"/>
          <w:szCs w:val="24"/>
          <w:lang w:val="en-US"/>
        </w:rPr>
      </w:pPr>
      <w:r w:rsidRPr="00055D50">
        <w:rPr>
          <w:rFonts w:ascii="Tahoma" w:eastAsia="Times New Roman" w:hAnsi="Tahoma" w:cs="Tahoma"/>
          <w:i/>
          <w:sz w:val="24"/>
          <w:szCs w:val="24"/>
          <w:lang w:val="en-US"/>
        </w:rPr>
        <w:t>Pelayanan obstetric : pemberian oksitosin parenteral, antibiotika perenteral dan sedative perenteral, pengeluaran plasenta manual/kuret serta pertolongan persalinan menggunakan vakum ekstraksi/forcep ekstraksi.</w:t>
      </w:r>
    </w:p>
    <w:p w:rsidR="00DB79C7" w:rsidRPr="00055D50" w:rsidRDefault="00DB79C7" w:rsidP="0005492D">
      <w:pPr>
        <w:numPr>
          <w:ilvl w:val="0"/>
          <w:numId w:val="35"/>
        </w:numPr>
        <w:tabs>
          <w:tab w:val="num" w:pos="360"/>
        </w:tabs>
        <w:spacing w:after="0" w:line="360" w:lineRule="auto"/>
        <w:ind w:left="360"/>
        <w:contextualSpacing/>
        <w:jc w:val="both"/>
        <w:rPr>
          <w:rFonts w:ascii="Tahoma" w:eastAsia="Times New Roman" w:hAnsi="Tahoma" w:cs="Tahoma"/>
          <w:i/>
          <w:sz w:val="24"/>
          <w:szCs w:val="24"/>
          <w:lang w:val="en-US"/>
        </w:rPr>
      </w:pPr>
      <w:r w:rsidRPr="00055D50">
        <w:rPr>
          <w:rFonts w:ascii="Tahoma" w:eastAsia="Times New Roman" w:hAnsi="Tahoma" w:cs="Tahoma"/>
          <w:i/>
          <w:sz w:val="24"/>
          <w:szCs w:val="24"/>
          <w:lang w:val="en-US"/>
        </w:rPr>
        <w:t>Pelayanan neonatal : resusitasi untuk bayi asfiksia, pemberian antibiotika parenteral, pemberian antikonvulsan parenteral, pemberian bic-nat intraumbilical/Phenobarbital untuk mengatasi ikterus, pelaksanaan thermal control untuk mencegah hipotermia dan penganggulangan gangguan pemberian nutrisi</w:t>
      </w:r>
    </w:p>
    <w:p w:rsidR="00DB79C7" w:rsidRPr="00055D50" w:rsidRDefault="00DB79C7" w:rsidP="00DB79C7">
      <w:pPr>
        <w:spacing w:after="0" w:line="360" w:lineRule="auto"/>
        <w:jc w:val="both"/>
        <w:rPr>
          <w:rFonts w:ascii="Tahoma" w:eastAsia="Times New Roman" w:hAnsi="Tahoma" w:cs="Tahoma"/>
          <w:i/>
          <w:sz w:val="24"/>
          <w:szCs w:val="24"/>
          <w:lang w:val="en-US"/>
        </w:rPr>
      </w:pPr>
      <w:r w:rsidRPr="00055D50">
        <w:rPr>
          <w:rFonts w:ascii="Tahoma" w:eastAsia="Times New Roman" w:hAnsi="Tahoma" w:cs="Tahoma"/>
          <w:b/>
          <w:i/>
          <w:sz w:val="24"/>
          <w:szCs w:val="24"/>
          <w:lang w:val="en-US"/>
        </w:rPr>
        <w:t xml:space="preserve">PONED </w:t>
      </w:r>
      <w:r w:rsidRPr="00055D50">
        <w:rPr>
          <w:rFonts w:ascii="Tahoma" w:eastAsia="Times New Roman" w:hAnsi="Tahoma" w:cs="Tahoma"/>
          <w:i/>
          <w:sz w:val="24"/>
          <w:szCs w:val="24"/>
          <w:lang w:val="en-US"/>
        </w:rPr>
        <w:t>dilaksanakan di tingkat puskesmas, dan menerima rujukan dari tenaga atu fasilitas kesehatan di tingkat desa atau masyarakat dan merujuk ke rumah sakit.</w:t>
      </w:r>
    </w:p>
    <w:p w:rsidR="00DB79C7" w:rsidRPr="00055D50" w:rsidRDefault="00DB79C7" w:rsidP="00DB79C7">
      <w:pPr>
        <w:spacing w:after="0" w:line="360" w:lineRule="auto"/>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Pembangunan Puskesmas Poned harus berpedoman </w:t>
      </w:r>
      <w:r w:rsidRPr="00055D50">
        <w:rPr>
          <w:rFonts w:ascii="Tahoma" w:eastAsia="Times New Roman" w:hAnsi="Tahoma" w:cs="Tahoma"/>
          <w:i/>
          <w:sz w:val="24"/>
          <w:szCs w:val="24"/>
          <w:lang w:val="en-US"/>
        </w:rPr>
        <w:t xml:space="preserve">KEPUTUSAN DIREKTUR JENDERAL BINA UPAYA KESEHATAN NOMOR HK.02.03/II/1911/2013TENTANG PEDOMAN PENYELENGGARAAN PUSKESMAS MAMPU PELAYANAN OBSTETRI NEONATALEMERGENSI DASAR (PONED) </w:t>
      </w:r>
      <w:r w:rsidRPr="00055D50">
        <w:rPr>
          <w:rFonts w:ascii="Tahoma" w:eastAsia="Times New Roman" w:hAnsi="Tahoma" w:cs="Tahoma"/>
          <w:i/>
          <w:color w:val="000000" w:themeColor="text1"/>
          <w:sz w:val="24"/>
          <w:szCs w:val="24"/>
          <w:lang w:val="en-US"/>
        </w:rPr>
        <w:t>Besarnya anggaran yang dibutuhkan dalam pemenuhan Puskesmas Perawatan mulai dari pembangunan sarana dan prasarana dan tenaga kesehatan ini menjadi hambatan dalam pemenuhan target jumlah Puskesmas Poned di Kabupaten Sumedang.</w:t>
      </w:r>
    </w:p>
    <w:p w:rsidR="00DB79C7" w:rsidRPr="00055D50" w:rsidRDefault="00DB79C7" w:rsidP="00DB79C7">
      <w:pPr>
        <w:spacing w:after="0" w:line="360" w:lineRule="auto"/>
        <w:jc w:val="both"/>
        <w:rPr>
          <w:rFonts w:ascii="Tahoma" w:eastAsia="Times New Roman" w:hAnsi="Tahoma" w:cs="Tahoma"/>
          <w:i/>
          <w:color w:val="000000" w:themeColor="text1"/>
          <w:sz w:val="24"/>
          <w:szCs w:val="24"/>
          <w:lang w:val="en-US"/>
        </w:rPr>
      </w:pPr>
    </w:p>
    <w:p w:rsidR="00DB79C7" w:rsidRPr="00055D50" w:rsidRDefault="00DB79C7" w:rsidP="0005492D">
      <w:pPr>
        <w:numPr>
          <w:ilvl w:val="0"/>
          <w:numId w:val="29"/>
        </w:numPr>
        <w:spacing w:after="0" w:line="360" w:lineRule="auto"/>
        <w:ind w:left="360"/>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 xml:space="preserve">Jumlah Rumah </w:t>
      </w:r>
      <w:r w:rsidR="00863C8B" w:rsidRPr="00055D50">
        <w:rPr>
          <w:rFonts w:ascii="Tahoma" w:eastAsia="Times New Roman" w:hAnsi="Tahoma" w:cs="Tahoma"/>
          <w:b/>
          <w:color w:val="000000" w:themeColor="text1"/>
          <w:sz w:val="24"/>
          <w:szCs w:val="24"/>
          <w:lang w:val="en-US"/>
        </w:rPr>
        <w:t>Pratama</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Rumah sakit </w:t>
      </w:r>
      <w:r w:rsidR="00863C8B" w:rsidRPr="00055D50">
        <w:rPr>
          <w:rFonts w:ascii="Tahoma" w:eastAsia="Times New Roman" w:hAnsi="Tahoma" w:cs="Tahoma"/>
          <w:i/>
          <w:color w:val="000000" w:themeColor="text1"/>
          <w:sz w:val="24"/>
          <w:szCs w:val="24"/>
          <w:lang w:val="en-US"/>
        </w:rPr>
        <w:t>pratama</w:t>
      </w:r>
      <w:r w:rsidRPr="00055D50">
        <w:rPr>
          <w:rFonts w:ascii="Tahoma" w:eastAsia="Times New Roman" w:hAnsi="Tahoma" w:cs="Tahoma"/>
          <w:i/>
          <w:color w:val="000000" w:themeColor="text1"/>
          <w:sz w:val="24"/>
          <w:szCs w:val="24"/>
          <w:lang w:val="en-US"/>
        </w:rPr>
        <w:t xml:space="preserve"> merupakan salah satu strategi Pemerintah Daerah dalam peningkatan infrastruktur di bidang pelayanan kesehatan. Pada tahun 2015 belum dapat terealisasikan mengingat masih dalam pengkajian karena pembangunan rumah sakit tanpa kelas ini memerlukan perencanaan yang matang serta dukungan dari berbagai pihak.</w:t>
      </w:r>
    </w:p>
    <w:p w:rsidR="00DB79C7" w:rsidRPr="00055D50" w:rsidRDefault="00DB79C7" w:rsidP="00DB79C7">
      <w:pPr>
        <w:spacing w:after="0" w:line="360" w:lineRule="auto"/>
        <w:jc w:val="both"/>
        <w:rPr>
          <w:rFonts w:ascii="Tahoma" w:eastAsia="Times New Roman" w:hAnsi="Tahoma" w:cs="Tahoma"/>
          <w:i/>
          <w:color w:val="000000" w:themeColor="text1"/>
          <w:sz w:val="24"/>
          <w:szCs w:val="24"/>
          <w:lang w:val="en-US"/>
        </w:rPr>
      </w:pPr>
    </w:p>
    <w:p w:rsidR="00DB79C7" w:rsidRPr="00055D50" w:rsidRDefault="00DB79C7" w:rsidP="0005492D">
      <w:pPr>
        <w:numPr>
          <w:ilvl w:val="0"/>
          <w:numId w:val="29"/>
        </w:numPr>
        <w:spacing w:after="0" w:line="360" w:lineRule="auto"/>
        <w:ind w:left="360"/>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Mengetahui tingkat kinerja Puskesmas pada akhir tahun berdasarkan urutan peringkat kategori kelompok Puskesmas baik</w:t>
      </w:r>
    </w:p>
    <w:p w:rsidR="00DB79C7" w:rsidRPr="00055D50" w:rsidRDefault="00DB79C7" w:rsidP="00DB79C7">
      <w:pPr>
        <w:spacing w:after="120" w:line="360" w:lineRule="auto"/>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jc w:val="both"/>
        <w:rPr>
          <w:rFonts w:ascii="Tahoma" w:eastAsia="Times New Roman" w:hAnsi="Tahoma" w:cs="Tahoma"/>
          <w:b/>
          <w:i/>
          <w:color w:val="000000" w:themeColor="text1"/>
          <w:sz w:val="24"/>
          <w:szCs w:val="24"/>
          <w:lang w:val="en-US"/>
        </w:rPr>
      </w:pPr>
      <w:r w:rsidRPr="00055D50">
        <w:rPr>
          <w:rFonts w:ascii="Tahoma" w:hAnsi="Tahoma" w:cs="Tahoma"/>
          <w:i/>
          <w:sz w:val="24"/>
          <w:szCs w:val="24"/>
          <w:lang w:val="en-US"/>
        </w:rPr>
        <w:lastRenderedPageBreak/>
        <w:t xml:space="preserve">Penilaian Kinerja Puskesmas adalah suatu upaya untuk melakukan penilaian hasil kerja/prestasi Puskesmas. Laporan kinerja yang telah dibuat ini merupakan gambaran dari situasi dan kondisi yang ada di Puskesmas, baik dari segi sarana – prasarana dan sumber daya manusia yang ada, sehingga dari hasil yang ada dapat dinilai kinerja dari Puskesmas itu sendiri. Pelaksanaan penilaian dimulai dari tingkat Puskesmas sebagai instrument mawas diri karena setiap puskesmas melakukan penilaian kinerjanya secara mandiri, kemudian Dinas Kesehatan Kabupaten melakukan verifikasi hasilnya. </w:t>
      </w:r>
    </w:p>
    <w:p w:rsidR="00DB79C7" w:rsidRPr="00055D50" w:rsidRDefault="00DB79C7" w:rsidP="00DB79C7">
      <w:pPr>
        <w:jc w:val="both"/>
        <w:rPr>
          <w:rFonts w:ascii="Tahoma" w:hAnsi="Tahoma" w:cs="Tahoma"/>
          <w:i/>
          <w:sz w:val="24"/>
          <w:szCs w:val="24"/>
          <w:lang w:val="en-US"/>
        </w:rPr>
      </w:pPr>
      <w:r w:rsidRPr="00055D50">
        <w:rPr>
          <w:rFonts w:ascii="Tahoma" w:hAnsi="Tahoma" w:cs="Tahoma"/>
          <w:i/>
          <w:sz w:val="24"/>
          <w:szCs w:val="24"/>
          <w:lang w:val="en-US"/>
        </w:rPr>
        <w:t xml:space="preserve">Hasil evaluasi Puskesmas pada tahun 2015 hanya ada 5 Puskesmas yang berkategori baik secara garis besar lingkup penilaian kinerja Puskesmas tersebut berdasarkan pada upaya – upaya Puskesmas dalam menyelenggarakan : </w:t>
      </w:r>
    </w:p>
    <w:p w:rsidR="00DB79C7" w:rsidRPr="00055D50" w:rsidRDefault="00DB79C7" w:rsidP="0005492D">
      <w:pPr>
        <w:numPr>
          <w:ilvl w:val="0"/>
          <w:numId w:val="36"/>
        </w:numPr>
        <w:spacing w:after="0" w:line="360" w:lineRule="auto"/>
        <w:contextualSpacing/>
        <w:jc w:val="both"/>
        <w:rPr>
          <w:rFonts w:ascii="Tahoma" w:hAnsi="Tahoma" w:cs="Tahoma"/>
          <w:sz w:val="24"/>
          <w:szCs w:val="24"/>
          <w:lang w:val="en-US"/>
        </w:rPr>
      </w:pPr>
      <w:r w:rsidRPr="00055D50">
        <w:rPr>
          <w:rFonts w:ascii="Tahoma" w:hAnsi="Tahoma" w:cs="Tahoma"/>
          <w:sz w:val="24"/>
          <w:szCs w:val="24"/>
          <w:lang w:val="en-US"/>
        </w:rPr>
        <w:t xml:space="preserve">Pelayanan Kesehatan ;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 Upaya Kesehatan Wajib.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 Upaya Kesehatan Pengembangan. </w:t>
      </w:r>
    </w:p>
    <w:p w:rsidR="00DB79C7" w:rsidRPr="00055D50" w:rsidRDefault="00DB79C7" w:rsidP="0005492D">
      <w:pPr>
        <w:numPr>
          <w:ilvl w:val="0"/>
          <w:numId w:val="36"/>
        </w:numPr>
        <w:spacing w:after="0" w:line="360" w:lineRule="auto"/>
        <w:contextualSpacing/>
        <w:jc w:val="both"/>
        <w:rPr>
          <w:rFonts w:ascii="Tahoma" w:hAnsi="Tahoma" w:cs="Tahoma"/>
          <w:sz w:val="24"/>
          <w:szCs w:val="24"/>
          <w:lang w:val="en-US"/>
        </w:rPr>
      </w:pPr>
      <w:r w:rsidRPr="00055D50">
        <w:rPr>
          <w:rFonts w:ascii="Tahoma" w:hAnsi="Tahoma" w:cs="Tahoma"/>
          <w:sz w:val="24"/>
          <w:szCs w:val="24"/>
          <w:lang w:val="en-US"/>
        </w:rPr>
        <w:t xml:space="preserve">Pelaksanaan Manajemen Puskesmas dalam penyelenggaraan kegiatan, meliputi :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Proses penyusunan perencanaan, pelaksanaan mini lokakarya dan pelaksanaan penilaian kinerja.</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 Manajemen sumber daya termasuk manajemen alat, obat, keuangan, dll.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3. Mutu Pelayanan :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 Penilaian input pelayanan berdasarkan standar yang ditetapkan. </w:t>
      </w:r>
    </w:p>
    <w:p w:rsidR="00DB79C7" w:rsidRPr="00055D50" w:rsidRDefault="00DB79C7" w:rsidP="00DB79C7">
      <w:pPr>
        <w:spacing w:after="0" w:line="360" w:lineRule="auto"/>
        <w:ind w:left="720"/>
        <w:jc w:val="both"/>
        <w:rPr>
          <w:rFonts w:ascii="Tahoma" w:hAnsi="Tahoma" w:cs="Tahoma"/>
          <w:sz w:val="24"/>
          <w:szCs w:val="24"/>
          <w:lang w:val="en-US"/>
        </w:rPr>
      </w:pPr>
      <w:r w:rsidRPr="00055D50">
        <w:rPr>
          <w:rFonts w:ascii="Tahoma" w:hAnsi="Tahoma" w:cs="Tahoma"/>
          <w:sz w:val="24"/>
          <w:szCs w:val="24"/>
          <w:lang w:val="en-US"/>
        </w:rPr>
        <w:t xml:space="preserve">- Penilaian proses pelayanan dengan menilai tingkat kepatuhannya terhadap standar pelayanan yang telah ditetapkan. </w:t>
      </w:r>
    </w:p>
    <w:p w:rsidR="00DB79C7" w:rsidRPr="00055D50" w:rsidRDefault="00DB79C7" w:rsidP="00DB79C7">
      <w:pPr>
        <w:spacing w:after="0" w:line="360" w:lineRule="auto"/>
        <w:ind w:left="720"/>
        <w:jc w:val="both"/>
        <w:rPr>
          <w:rFonts w:ascii="Tahoma" w:eastAsia="Times New Roman" w:hAnsi="Tahoma" w:cs="Tahoma"/>
          <w:b/>
          <w:color w:val="000000" w:themeColor="text1"/>
          <w:sz w:val="24"/>
          <w:szCs w:val="24"/>
          <w:lang w:val="en-US"/>
        </w:rPr>
      </w:pPr>
      <w:r w:rsidRPr="00055D50">
        <w:rPr>
          <w:rFonts w:ascii="Tahoma" w:hAnsi="Tahoma" w:cs="Tahoma"/>
          <w:sz w:val="24"/>
          <w:szCs w:val="24"/>
          <w:lang w:val="en-US"/>
        </w:rPr>
        <w:t xml:space="preserve">- Penilaian output pelayanan berdasarkan upaya kesehatan yang diselenggarakan, dimana masing – masing program kesehatan mempunyai indikator mutu tersendiri. - Penilaian out come pelayanan antara lain melalui pengukuran tingkat kepuasan pengguna jasa pelayanan Puskesmas. </w:t>
      </w:r>
    </w:p>
    <w:p w:rsidR="00DB79C7" w:rsidRPr="00055D50" w:rsidRDefault="00DB79C7" w:rsidP="0005492D">
      <w:pPr>
        <w:numPr>
          <w:ilvl w:val="0"/>
          <w:numId w:val="29"/>
        </w:numPr>
        <w:spacing w:after="0" w:line="360" w:lineRule="auto"/>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Cakupan PHBS di Rumah tangga</w:t>
      </w:r>
    </w:p>
    <w:p w:rsidR="00DB79C7" w:rsidRPr="00055D50" w:rsidRDefault="00DB79C7" w:rsidP="00DB79C7">
      <w:pPr>
        <w:spacing w:after="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PHBS Rumah tangga mempunyai 10 Indikator, indikator yang terkecil yaitu indikator merokok di dalam rumah hal ini dikarenakan pemahaman masyarakat tentang bahaya merokok  masih sangat kurang, baik untuk dirinya sendiri maupun lingkungan sekitarnya.</w:t>
      </w:r>
    </w:p>
    <w:p w:rsidR="00DB79C7" w:rsidRPr="00055D50" w:rsidRDefault="00DB79C7" w:rsidP="0005492D">
      <w:pPr>
        <w:numPr>
          <w:ilvl w:val="0"/>
          <w:numId w:val="29"/>
        </w:numPr>
        <w:spacing w:after="0" w:line="360" w:lineRule="auto"/>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Cakupan pelayanan kesehatan dasar pasien masyarakat miskin</w:t>
      </w:r>
    </w:p>
    <w:p w:rsidR="00DB79C7" w:rsidRPr="00055D50" w:rsidRDefault="00DB79C7" w:rsidP="00DB79C7">
      <w:pPr>
        <w:spacing w:after="12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12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lastRenderedPageBreak/>
        <w:t>Cakupan pelayanan kesehatan dasar pasien masyarakat miskin dihitung dari banyaknya kunjungan pasien maskin yang berobat ke sarana pelayanan kesehatan dibagi total jumlah seluruh masyarakat miskin. Jadi ketika cakupannya kecil ini menandakan bahwa derajat kesehatan masyarakat miskin di kabupaten sumedang meningkat.</w:t>
      </w:r>
    </w:p>
    <w:p w:rsidR="00DB79C7" w:rsidRPr="00055D50" w:rsidRDefault="00DB79C7" w:rsidP="0005492D">
      <w:pPr>
        <w:numPr>
          <w:ilvl w:val="0"/>
          <w:numId w:val="29"/>
        </w:numPr>
        <w:spacing w:after="0" w:line="360" w:lineRule="auto"/>
        <w:contextualSpacing/>
        <w:jc w:val="both"/>
        <w:rPr>
          <w:rFonts w:ascii="Tahoma" w:eastAsia="Times New Roman" w:hAnsi="Tahoma" w:cs="Tahoma"/>
          <w:b/>
          <w:color w:val="000000" w:themeColor="text1"/>
          <w:sz w:val="24"/>
          <w:szCs w:val="24"/>
          <w:lang w:val="en-US"/>
        </w:rPr>
      </w:pPr>
      <w:r w:rsidRPr="00055D50">
        <w:rPr>
          <w:rFonts w:ascii="Tahoma" w:eastAsia="Times New Roman" w:hAnsi="Tahoma" w:cs="Tahoma"/>
          <w:b/>
          <w:color w:val="000000" w:themeColor="text1"/>
          <w:sz w:val="24"/>
          <w:szCs w:val="24"/>
          <w:lang w:val="en-US"/>
        </w:rPr>
        <w:t>Cakupan pelayanan kesehatan rujukan pasien masyarakat miskin</w:t>
      </w:r>
    </w:p>
    <w:p w:rsidR="00DB79C7" w:rsidRPr="00055D50" w:rsidRDefault="00DB79C7" w:rsidP="00DB79C7">
      <w:pPr>
        <w:spacing w:after="12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Cakupan pelayanan kesehatan rujukan pasien masyarakat miskin dihitung dari banyaknya rujukan pasien maskin dibagi total jumlah seluruh masyarakat miskin. Jadi ketika cakupannya kecil ini menandakan bahwa mutu pelayanan kesehatan di Kabupaten Sumedang sudah baik ini dibuktikan dengan tertanganinya pasien disarana pelayanan kesehatan sehingga tidak perlu dirujuk ke sarana kesehatan rujukan. </w:t>
      </w:r>
    </w:p>
    <w:p w:rsidR="00DB79C7" w:rsidRPr="00055D50" w:rsidRDefault="00DB79C7" w:rsidP="00DB79C7">
      <w:pPr>
        <w:spacing w:after="0" w:line="360" w:lineRule="auto"/>
        <w:jc w:val="both"/>
        <w:rPr>
          <w:rFonts w:ascii="Tahoma" w:eastAsia="Times New Roman" w:hAnsi="Tahoma" w:cs="Tahoma"/>
          <w:b/>
          <w:i/>
          <w:color w:val="000000" w:themeColor="text1"/>
          <w:sz w:val="24"/>
          <w:szCs w:val="24"/>
          <w:lang w:val="en-US"/>
        </w:rPr>
      </w:pPr>
    </w:p>
    <w:p w:rsidR="00DB79C7" w:rsidRPr="00055D50" w:rsidRDefault="00DB79C7" w:rsidP="0005492D">
      <w:pPr>
        <w:numPr>
          <w:ilvl w:val="0"/>
          <w:numId w:val="29"/>
        </w:numPr>
        <w:spacing w:after="0" w:line="360" w:lineRule="auto"/>
        <w:contextualSpacing/>
        <w:jc w:val="both"/>
        <w:rPr>
          <w:rFonts w:ascii="Tahoma" w:eastAsia="Times New Roman" w:hAnsi="Tahoma" w:cs="Tahoma"/>
          <w:b/>
          <w:color w:val="000000" w:themeColor="text1"/>
          <w:kern w:val="24"/>
          <w:sz w:val="24"/>
          <w:szCs w:val="24"/>
          <w:lang w:val="en-US"/>
        </w:rPr>
      </w:pPr>
      <w:r w:rsidRPr="00055D50">
        <w:rPr>
          <w:rFonts w:ascii="Tahoma" w:eastAsia="Times New Roman" w:hAnsi="Tahoma" w:cs="Tahoma"/>
          <w:b/>
          <w:color w:val="000000" w:themeColor="text1"/>
          <w:kern w:val="24"/>
          <w:sz w:val="24"/>
          <w:szCs w:val="24"/>
          <w:lang w:val="en-US"/>
        </w:rPr>
        <w:t>Cakupan MP ASI anak usia 6 - 24 bln gakin</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Penjelasan :</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Banyaknya jumlah sasaran anak usia 6 - 24 bln gakin di Kabupaten Sumedang tidak sebanding dengan jumlah anggaran yang ada. Sebenarnya cakupan MP ASI ini dapat terpenuhi ketika Pusat Kementrian Kesehatan masih memberikan bantuan pengadaan MP ASI bagi anak usia 6 - 24keluarga miskin. Namun dengan diberhentikannya bantuan tersebut maka mempengaruhi rendahnya cakupan.</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Upaya peningkatan status kesehatan dan gizi bayi/anak umur 6-24 bulan melalui perbaikan perilaku masyarakat dalam pemberian makanan merupakan bagian yang dapat dipisahkan dari upaya perbaikan gizi secara menyeluruh.</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Ketidaktahuan tentang cara pemberian makanan bayi dan anak, dan adanya kebiasaan yang merugikan kesehatan, secara langsung dan tidak langsung menjadi penyebab utama terjadinya masalah kurang gizi pada anak, khususnya pada umur dibawah 2 tahun (baduta).</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kern w:val="24"/>
          <w:sz w:val="24"/>
          <w:szCs w:val="24"/>
          <w:lang w:val="en-US"/>
        </w:rPr>
        <w:t xml:space="preserve">Makanan Pendamping ASI adalah makanan atau minuman yang mengandung gizi diberikan kepada bayi/anak untuk memenuhi kebutuhan gizinya. MP-ASI merupakan proses transisi dari asupan yang semata berbasis susu menuju ke makanan yang semi padat. Untuk proses ini juga dibutuhkan ketrampilan motorik oral. Ketrampilan motorik oral berkembang dari refleks menghisap menjadi menelan makanan yang berbentuk bukan </w:t>
      </w:r>
      <w:r w:rsidRPr="00055D50">
        <w:rPr>
          <w:rFonts w:ascii="Tahoma" w:eastAsia="Times New Roman" w:hAnsi="Tahoma" w:cs="Tahoma"/>
          <w:i/>
          <w:color w:val="000000" w:themeColor="text1"/>
          <w:kern w:val="24"/>
          <w:sz w:val="24"/>
          <w:szCs w:val="24"/>
          <w:lang w:val="en-US"/>
        </w:rPr>
        <w:lastRenderedPageBreak/>
        <w:t>cairan dengan memindahkan makanan dari lidah bagian depan ke lidah bagian belakang. Pengenalan dan pemberian MP-ASI harus dilakukan secara bertahap baik bentuk maupun jumlahnya, sesuai dengan kemampuan pencernaan bayi/anak. Pemberian MP-ASI yang cukup dalam hal kualitas dan kuantitas penting untuk pertumbuhan fisik dan perkembangan kecerdasan anak yang bertambah pesat pada periode ini.</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Tidak adanya dukungan dana dari APBD untuk kegiatan pemberian MP ASI anak usia 6-24 bulan gakin.</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Pencapaian tahun 2015 sebesar 10,54% ini di dukung dari dana tugas pembantuan Biaya Operasional Kesehatan.</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sz w:val="24"/>
          <w:szCs w:val="24"/>
          <w:lang w:val="en-US"/>
        </w:rPr>
      </w:pPr>
    </w:p>
    <w:p w:rsidR="00DB79C7" w:rsidRPr="00055D50" w:rsidRDefault="00504745" w:rsidP="0005492D">
      <w:pPr>
        <w:numPr>
          <w:ilvl w:val="0"/>
          <w:numId w:val="29"/>
        </w:numPr>
        <w:spacing w:after="0" w:line="360" w:lineRule="auto"/>
        <w:contextualSpacing/>
        <w:jc w:val="both"/>
        <w:rPr>
          <w:rFonts w:ascii="Tahoma" w:eastAsia="Times New Roman" w:hAnsi="Tahoma" w:cs="Tahoma"/>
          <w:b/>
          <w:color w:val="000000" w:themeColor="text1"/>
          <w:kern w:val="24"/>
          <w:sz w:val="24"/>
          <w:szCs w:val="24"/>
          <w:lang w:val="en-US"/>
        </w:rPr>
      </w:pPr>
      <w:r>
        <w:rPr>
          <w:rFonts w:ascii="Tahoma" w:eastAsia="Times New Roman" w:hAnsi="Tahoma" w:cs="Tahoma"/>
          <w:b/>
          <w:i/>
          <w:color w:val="000000" w:themeColor="text1"/>
          <w:kern w:val="24"/>
          <w:sz w:val="24"/>
          <w:szCs w:val="24"/>
          <w:lang w:val="en-US"/>
        </w:rPr>
        <w:t>J</w:t>
      </w:r>
      <w:r w:rsidR="00DB79C7" w:rsidRPr="00055D50">
        <w:rPr>
          <w:rFonts w:ascii="Tahoma" w:eastAsia="Times New Roman" w:hAnsi="Tahoma" w:cs="Tahoma"/>
          <w:b/>
          <w:i/>
          <w:color w:val="000000" w:themeColor="text1"/>
          <w:kern w:val="24"/>
          <w:sz w:val="24"/>
          <w:szCs w:val="24"/>
          <w:lang w:val="en-US"/>
        </w:rPr>
        <w:t>umlah Puskesmas PKPR</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Penjelasan :</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sz w:val="24"/>
          <w:szCs w:val="24"/>
          <w:lang w:val="en-US"/>
        </w:rPr>
        <w:t>SDM untuk pengelolaan PKPR di puskesmas belum optimal sehubungan untuk pelaksanaan kegiatan PKPR di puskesmas hanya menjadi tanggung jawab petugas kes Remaja.</w:t>
      </w:r>
    </w:p>
    <w:p w:rsidR="00DB79C7" w:rsidRPr="00504745" w:rsidRDefault="00DB79C7" w:rsidP="00504745">
      <w:pPr>
        <w:pStyle w:val="ListParagraph"/>
        <w:numPr>
          <w:ilvl w:val="0"/>
          <w:numId w:val="29"/>
        </w:numPr>
        <w:tabs>
          <w:tab w:val="left" w:pos="810"/>
          <w:tab w:val="left" w:pos="1530"/>
        </w:tabs>
        <w:spacing w:after="0" w:line="360" w:lineRule="auto"/>
        <w:jc w:val="both"/>
        <w:rPr>
          <w:rFonts w:ascii="Tahoma" w:eastAsia="Times New Roman" w:hAnsi="Tahoma" w:cs="Tahoma"/>
          <w:b/>
          <w:i/>
          <w:color w:val="000000" w:themeColor="text1"/>
          <w:sz w:val="24"/>
          <w:szCs w:val="24"/>
          <w:lang w:val="en-US"/>
        </w:rPr>
      </w:pPr>
      <w:r w:rsidRPr="00504745">
        <w:rPr>
          <w:rFonts w:ascii="Tahoma" w:eastAsia="Times New Roman" w:hAnsi="Tahoma" w:cs="Tahoma"/>
          <w:b/>
          <w:i/>
          <w:color w:val="000000" w:themeColor="text1"/>
          <w:kern w:val="24"/>
          <w:sz w:val="24"/>
          <w:szCs w:val="24"/>
          <w:lang w:val="en-US"/>
        </w:rPr>
        <w:t>Cakupan Pra Lansia</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Penjelasan :</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sz w:val="24"/>
          <w:szCs w:val="24"/>
          <w:lang w:val="en-US"/>
        </w:rPr>
        <w:t>Masih banyaknya usia pra lansia yang produktif/bekerja sehingga tidak aktif mengikuti kegiatan-kegiatan di posbindu atau kegiatan lansia lainnya.</w:t>
      </w:r>
    </w:p>
    <w:p w:rsidR="00DB79C7" w:rsidRPr="00504745" w:rsidRDefault="00DB79C7" w:rsidP="00504745">
      <w:pPr>
        <w:pStyle w:val="ListParagraph"/>
        <w:numPr>
          <w:ilvl w:val="0"/>
          <w:numId w:val="29"/>
        </w:numPr>
        <w:tabs>
          <w:tab w:val="left" w:pos="810"/>
        </w:tabs>
        <w:spacing w:after="0" w:line="360" w:lineRule="auto"/>
        <w:jc w:val="both"/>
        <w:rPr>
          <w:rFonts w:ascii="Tahoma" w:eastAsia="Times New Roman" w:hAnsi="Tahoma" w:cs="Tahoma"/>
          <w:b/>
          <w:color w:val="000000" w:themeColor="text1"/>
          <w:sz w:val="24"/>
          <w:szCs w:val="24"/>
          <w:lang w:val="en-US"/>
        </w:rPr>
      </w:pPr>
      <w:r w:rsidRPr="00504745">
        <w:rPr>
          <w:rFonts w:ascii="Tahoma" w:eastAsia="Times New Roman" w:hAnsi="Tahoma" w:cs="Tahoma"/>
          <w:b/>
          <w:i/>
          <w:color w:val="000000" w:themeColor="text1"/>
          <w:kern w:val="24"/>
          <w:sz w:val="24"/>
          <w:szCs w:val="24"/>
          <w:lang w:val="en-US"/>
        </w:rPr>
        <w:t>Cakupan lansia</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Penjelasan :</w:t>
      </w:r>
    </w:p>
    <w:p w:rsidR="00DB79C7" w:rsidRPr="00055D50" w:rsidRDefault="00DB79C7" w:rsidP="0005492D">
      <w:pPr>
        <w:numPr>
          <w:ilvl w:val="0"/>
          <w:numId w:val="34"/>
        </w:numPr>
        <w:spacing w:after="0" w:line="360" w:lineRule="auto"/>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Keberadaan posbindu lansia di puskesmas belum mencakup semua sasaran pra lansia &amp; lansia.</w:t>
      </w:r>
    </w:p>
    <w:p w:rsidR="00DB79C7" w:rsidRPr="00055D50" w:rsidRDefault="00DB79C7" w:rsidP="0005492D">
      <w:pPr>
        <w:numPr>
          <w:ilvl w:val="0"/>
          <w:numId w:val="34"/>
        </w:numPr>
        <w:spacing w:after="0" w:line="360" w:lineRule="auto"/>
        <w:contextualSpacing/>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 xml:space="preserve">Sarana untuk pemeriksaan kesehatan pra lansia &amp; lansia belum dimiliki oleh semua petugas kes Remaja puskesmas (KIT Lansia)  </w:t>
      </w:r>
    </w:p>
    <w:p w:rsidR="00DB79C7" w:rsidRPr="00055D50" w:rsidRDefault="00DB79C7" w:rsidP="00DB79C7">
      <w:pPr>
        <w:spacing w:after="0" w:line="360" w:lineRule="auto"/>
        <w:ind w:left="720"/>
        <w:contextualSpacing/>
        <w:jc w:val="both"/>
        <w:rPr>
          <w:rFonts w:ascii="Tahoma" w:eastAsia="Times New Roman" w:hAnsi="Tahoma" w:cs="Tahoma"/>
          <w:i/>
          <w:color w:val="000000" w:themeColor="text1"/>
          <w:kern w:val="24"/>
          <w:sz w:val="24"/>
          <w:szCs w:val="24"/>
          <w:lang w:val="en-US"/>
        </w:rPr>
      </w:pPr>
    </w:p>
    <w:p w:rsidR="00DB79C7" w:rsidRPr="00504745" w:rsidRDefault="00DB79C7" w:rsidP="00504745">
      <w:pPr>
        <w:pStyle w:val="ListParagraph"/>
        <w:numPr>
          <w:ilvl w:val="0"/>
          <w:numId w:val="29"/>
        </w:numPr>
        <w:tabs>
          <w:tab w:val="left" w:pos="810"/>
        </w:tabs>
        <w:spacing w:after="0" w:line="360" w:lineRule="auto"/>
        <w:jc w:val="both"/>
        <w:rPr>
          <w:rFonts w:ascii="Tahoma" w:eastAsia="Times New Roman" w:hAnsi="Tahoma" w:cs="Tahoma"/>
          <w:b/>
          <w:color w:val="000000" w:themeColor="text1"/>
          <w:sz w:val="24"/>
          <w:szCs w:val="24"/>
          <w:lang w:val="en-US"/>
        </w:rPr>
      </w:pPr>
      <w:r w:rsidRPr="00504745">
        <w:rPr>
          <w:rFonts w:ascii="Tahoma" w:eastAsia="Times New Roman" w:hAnsi="Tahoma" w:cs="Tahoma"/>
          <w:b/>
          <w:i/>
          <w:color w:val="000000" w:themeColor="text1"/>
          <w:kern w:val="24"/>
          <w:sz w:val="24"/>
          <w:szCs w:val="24"/>
          <w:lang w:val="en-US"/>
        </w:rPr>
        <w:t xml:space="preserve">Persentase penduduk yang terlindungi jaminan pemeliharaan kesehatan berbasis asuransi  </w:t>
      </w:r>
    </w:p>
    <w:p w:rsidR="00DB79C7" w:rsidRPr="00055D50" w:rsidRDefault="00DB79C7" w:rsidP="00DB79C7">
      <w:pPr>
        <w:spacing w:after="120" w:line="360" w:lineRule="auto"/>
        <w:ind w:left="72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Penjelasan :</w:t>
      </w:r>
    </w:p>
    <w:p w:rsidR="00DB79C7" w:rsidRPr="00055D50" w:rsidRDefault="00DB79C7" w:rsidP="00DB79C7">
      <w:pPr>
        <w:spacing w:after="0" w:line="360" w:lineRule="auto"/>
        <w:ind w:left="720"/>
        <w:jc w:val="both"/>
        <w:rPr>
          <w:rFonts w:ascii="Tahoma" w:eastAsia="Times New Roman" w:hAnsi="Tahoma" w:cs="Tahoma"/>
          <w:i/>
          <w:color w:val="000000" w:themeColor="text1"/>
          <w:kern w:val="24"/>
          <w:sz w:val="24"/>
          <w:szCs w:val="24"/>
          <w:lang w:val="en-US"/>
        </w:rPr>
      </w:pPr>
      <w:r w:rsidRPr="00055D50">
        <w:rPr>
          <w:rFonts w:ascii="Tahoma" w:hAnsi="Tahoma" w:cs="Tahoma"/>
          <w:i/>
          <w:sz w:val="24"/>
          <w:szCs w:val="24"/>
          <w:lang w:val="en-US"/>
        </w:rPr>
        <w:t xml:space="preserve">Upaya yang dilakukan untuk menginformasikan kepada masyarakat yang belum terdaftar sebagai peserta BPJS Ketenagakerjaan dirasakan belum maksimal namun hal ini juga dikembalikan lagi ke masyarakat yang walaupun sudah diberikan sosialisasi mengenai BPJS namun masih ada yang keberatan dengan iuran BPJS padahal semua itu demi terjaminnya pelayanan kesehatan apabila dibutuhkan. </w:t>
      </w:r>
    </w:p>
    <w:p w:rsidR="00DB79C7" w:rsidRPr="00504745" w:rsidRDefault="00DB79C7" w:rsidP="00504745">
      <w:pPr>
        <w:pStyle w:val="ListParagraph"/>
        <w:numPr>
          <w:ilvl w:val="0"/>
          <w:numId w:val="29"/>
        </w:numPr>
        <w:tabs>
          <w:tab w:val="left" w:pos="900"/>
        </w:tabs>
        <w:spacing w:after="120" w:line="360" w:lineRule="auto"/>
        <w:jc w:val="both"/>
        <w:rPr>
          <w:rFonts w:ascii="Tahoma" w:eastAsia="Times New Roman" w:hAnsi="Tahoma" w:cs="Tahoma"/>
          <w:b/>
          <w:color w:val="000000" w:themeColor="text1"/>
          <w:kern w:val="24"/>
          <w:sz w:val="24"/>
          <w:szCs w:val="24"/>
          <w:lang w:val="en-US"/>
        </w:rPr>
      </w:pPr>
      <w:r w:rsidRPr="00504745">
        <w:rPr>
          <w:rFonts w:ascii="Tahoma" w:eastAsia="Times New Roman" w:hAnsi="Tahoma" w:cs="Tahoma"/>
          <w:b/>
          <w:color w:val="000000" w:themeColor="text1"/>
          <w:kern w:val="24"/>
          <w:sz w:val="24"/>
          <w:szCs w:val="24"/>
          <w:lang w:val="en-US"/>
        </w:rPr>
        <w:lastRenderedPageBreak/>
        <w:t>Capaian desa STBM</w:t>
      </w:r>
    </w:p>
    <w:p w:rsidR="00DB79C7" w:rsidRPr="00055D50" w:rsidRDefault="00DB79C7" w:rsidP="00DB79C7">
      <w:pPr>
        <w:spacing w:after="0" w:line="360" w:lineRule="auto"/>
        <w:ind w:firstLine="720"/>
        <w:rPr>
          <w:rFonts w:ascii="Tahoma" w:eastAsia="Times New Roman" w:hAnsi="Tahoma" w:cs="Tahoma"/>
          <w:i/>
          <w:color w:val="000000" w:themeColor="text1"/>
          <w:sz w:val="24"/>
          <w:szCs w:val="24"/>
          <w:lang w:val="en-US"/>
        </w:rPr>
      </w:pPr>
      <w:r w:rsidRPr="00055D50">
        <w:rPr>
          <w:rFonts w:ascii="Tahoma" w:eastAsia="Times New Roman" w:hAnsi="Tahoma" w:cs="Tahoma"/>
          <w:i/>
          <w:color w:val="000000" w:themeColor="text1"/>
          <w:sz w:val="24"/>
          <w:szCs w:val="24"/>
          <w:lang w:val="en-US"/>
        </w:rPr>
        <w:t xml:space="preserve">Penjelasan : </w:t>
      </w:r>
    </w:p>
    <w:p w:rsidR="00DB79C7" w:rsidRPr="00055D50" w:rsidRDefault="00DB79C7" w:rsidP="00DB79C7">
      <w:pPr>
        <w:spacing w:after="120" w:line="360" w:lineRule="auto"/>
        <w:ind w:left="720"/>
        <w:jc w:val="both"/>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Cakupan Desa yang telah melaksanakan Sanitasi Total Berbasis Masyarakat (STBM)  sudah mencapai 100 %. Namun untuk jumlah desa yang melaksanakan 5 pilar STBM masih rendah cakupannya. Hal ini diperlukan kontrol dan tindak lanjut selain pemicuan. Pendampingan desa untuk ber STBM oleh tenaga kesehatan secara berkelanjutan juga diperlukan sampai semua desa yang ada di Kabupaten Sumedang masuk dalam kategori STBM.</w:t>
      </w:r>
    </w:p>
    <w:p w:rsidR="00DB79C7" w:rsidRPr="00504745" w:rsidRDefault="00DB79C7" w:rsidP="00504745">
      <w:pPr>
        <w:pStyle w:val="ListParagraph"/>
        <w:numPr>
          <w:ilvl w:val="0"/>
          <w:numId w:val="29"/>
        </w:numPr>
        <w:tabs>
          <w:tab w:val="left" w:pos="900"/>
        </w:tabs>
        <w:spacing w:after="0" w:line="360" w:lineRule="auto"/>
        <w:jc w:val="both"/>
        <w:rPr>
          <w:rFonts w:ascii="Tahoma" w:eastAsia="Times New Roman" w:hAnsi="Tahoma" w:cs="Tahoma"/>
          <w:b/>
          <w:color w:val="000000" w:themeColor="text1"/>
          <w:kern w:val="24"/>
          <w:sz w:val="24"/>
          <w:szCs w:val="24"/>
          <w:lang w:val="en-US"/>
        </w:rPr>
      </w:pPr>
      <w:r w:rsidRPr="00504745">
        <w:rPr>
          <w:rFonts w:ascii="Tahoma" w:eastAsia="Times New Roman" w:hAnsi="Tahoma" w:cs="Tahoma"/>
          <w:b/>
          <w:color w:val="000000" w:themeColor="text1"/>
          <w:kern w:val="24"/>
          <w:sz w:val="24"/>
          <w:szCs w:val="24"/>
          <w:lang w:val="en-US"/>
        </w:rPr>
        <w:t>Penemuan pasien baru TB BTA + (CDR)</w:t>
      </w:r>
    </w:p>
    <w:p w:rsidR="00DB79C7" w:rsidRPr="00055D50" w:rsidRDefault="00DB79C7" w:rsidP="00DB79C7">
      <w:pPr>
        <w:spacing w:after="0" w:line="360" w:lineRule="auto"/>
        <w:ind w:firstLine="540"/>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 xml:space="preserve">Penjelasan : </w:t>
      </w:r>
    </w:p>
    <w:p w:rsidR="00DB79C7" w:rsidRPr="00055D50" w:rsidRDefault="00DB79C7" w:rsidP="00DB79C7">
      <w:pPr>
        <w:spacing w:after="0" w:line="360" w:lineRule="auto"/>
        <w:ind w:left="540"/>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Cakupan TB BTA + (CDR) masih rendah , 50% dari target nasional 70% /target prov 80% , karena :</w:t>
      </w:r>
    </w:p>
    <w:p w:rsidR="00DB79C7" w:rsidRPr="00055D50" w:rsidRDefault="00DB79C7" w:rsidP="0005492D">
      <w:pPr>
        <w:numPr>
          <w:ilvl w:val="6"/>
          <w:numId w:val="33"/>
        </w:numPr>
        <w:spacing w:after="0" w:line="360" w:lineRule="auto"/>
        <w:ind w:left="99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Petugas TB Banyak yang belum terlatih dan petugas baru , 17 orang tenaga terlatih dari 35 puskemas.</w:t>
      </w:r>
    </w:p>
    <w:p w:rsidR="00DB79C7" w:rsidRPr="00055D50" w:rsidRDefault="00DB79C7" w:rsidP="0005492D">
      <w:pPr>
        <w:numPr>
          <w:ilvl w:val="6"/>
          <w:numId w:val="33"/>
        </w:numPr>
        <w:spacing w:after="0" w:line="360" w:lineRule="auto"/>
        <w:ind w:left="99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Mycroskop banyak yang rusak , pengadaan 8 buah mycroskop baru ada di bulan Desember 2015.</w:t>
      </w:r>
    </w:p>
    <w:p w:rsidR="00DB79C7" w:rsidRPr="00055D50" w:rsidRDefault="00DB79C7" w:rsidP="0005492D">
      <w:pPr>
        <w:numPr>
          <w:ilvl w:val="6"/>
          <w:numId w:val="33"/>
        </w:numPr>
        <w:spacing w:after="0" w:line="360" w:lineRule="auto"/>
        <w:ind w:left="99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Tenaga lab/analis masih kurang , yang terlatih baru 17 orang.</w:t>
      </w:r>
    </w:p>
    <w:p w:rsidR="00DB79C7" w:rsidRPr="00055D50" w:rsidRDefault="00DB79C7" w:rsidP="0005492D">
      <w:pPr>
        <w:numPr>
          <w:ilvl w:val="6"/>
          <w:numId w:val="33"/>
        </w:numPr>
        <w:spacing w:after="0" w:line="360" w:lineRule="auto"/>
        <w:ind w:left="990"/>
        <w:contextualSpacing/>
        <w:jc w:val="both"/>
        <w:rPr>
          <w:rFonts w:ascii="Tahoma" w:eastAsiaTheme="minorHAnsi" w:hAnsi="Tahoma" w:cs="Tahoma"/>
          <w:i/>
          <w:color w:val="000000" w:themeColor="text1"/>
          <w:sz w:val="24"/>
          <w:szCs w:val="24"/>
          <w:lang w:val="en-US"/>
        </w:rPr>
      </w:pPr>
      <w:r w:rsidRPr="00055D50">
        <w:rPr>
          <w:rFonts w:ascii="Tahoma" w:eastAsiaTheme="minorHAnsi" w:hAnsi="Tahoma" w:cs="Tahoma"/>
          <w:i/>
          <w:color w:val="000000" w:themeColor="text1"/>
          <w:sz w:val="24"/>
          <w:szCs w:val="24"/>
          <w:lang w:val="en-US"/>
        </w:rPr>
        <w:t>Capaian CDR tiap puskesmas berbeda-beda , ada yang ekstrim minimal dan ekstrim maksimal.</w:t>
      </w:r>
    </w:p>
    <w:p w:rsidR="00DB79C7" w:rsidRPr="00055D50" w:rsidRDefault="00DB79C7" w:rsidP="00DB79C7">
      <w:pPr>
        <w:spacing w:after="0" w:line="360" w:lineRule="auto"/>
        <w:ind w:left="450"/>
        <w:jc w:val="both"/>
        <w:textAlignment w:val="bottom"/>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 xml:space="preserve">Tidak tercapainya target penemuan pasien TB BTA + (CDR) ini disebabkan beberapa </w:t>
      </w:r>
    </w:p>
    <w:p w:rsidR="00DB79C7" w:rsidRPr="00055D50" w:rsidRDefault="00DB79C7" w:rsidP="0005492D">
      <w:pPr>
        <w:numPr>
          <w:ilvl w:val="0"/>
          <w:numId w:val="31"/>
        </w:numPr>
        <w:spacing w:after="0" w:line="360" w:lineRule="auto"/>
        <w:ind w:left="900"/>
        <w:contextualSpacing/>
        <w:jc w:val="both"/>
        <w:textAlignment w:val="bottom"/>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semua Puskesmas memiliki tenaga Analis kesehatan/petugas LAB, sehingga perlu pemenuhan tenaga.</w:t>
      </w:r>
    </w:p>
    <w:p w:rsidR="00DB79C7" w:rsidRPr="00055D50" w:rsidRDefault="00DB79C7" w:rsidP="0005492D">
      <w:pPr>
        <w:numPr>
          <w:ilvl w:val="0"/>
          <w:numId w:val="31"/>
        </w:numPr>
        <w:spacing w:after="0" w:line="360" w:lineRule="auto"/>
        <w:ind w:left="900"/>
        <w:contextualSpacing/>
        <w:jc w:val="both"/>
        <w:textAlignment w:val="bottom"/>
        <w:rPr>
          <w:rFonts w:ascii="Tahoma" w:eastAsia="Times New Roman" w:hAnsi="Tahoma" w:cs="Tahoma"/>
          <w:i/>
          <w:color w:val="000000" w:themeColor="text1"/>
          <w:kern w:val="24"/>
          <w:sz w:val="24"/>
          <w:szCs w:val="24"/>
          <w:lang w:val="en-US"/>
        </w:rPr>
      </w:pPr>
      <w:r w:rsidRPr="00055D50">
        <w:rPr>
          <w:rFonts w:ascii="Tahoma" w:eastAsia="Times New Roman" w:hAnsi="Tahoma" w:cs="Tahoma"/>
          <w:i/>
          <w:color w:val="000000" w:themeColor="text1"/>
          <w:kern w:val="24"/>
          <w:sz w:val="24"/>
          <w:szCs w:val="24"/>
          <w:lang w:val="en-US"/>
        </w:rPr>
        <w:t>Penjaringan Suspek TB masih kurang, ini diperlukan Sosialisasi program TB ke petugasuskesmas lainnya. Sosialisasi DOTS ke RS dan klinik/dokter praktek swasta, danerluasan penanganan TB di tempat kerja.</w:t>
      </w:r>
    </w:p>
    <w:p w:rsidR="00DB79C7" w:rsidRPr="00055D50" w:rsidRDefault="00DB79C7" w:rsidP="00DB79C7">
      <w:pPr>
        <w:spacing w:after="0" w:line="240" w:lineRule="auto"/>
        <w:ind w:left="720"/>
        <w:contextualSpacing/>
        <w:jc w:val="both"/>
        <w:textAlignment w:val="bottom"/>
        <w:rPr>
          <w:rFonts w:ascii="Tahoma" w:eastAsia="Times New Roman" w:hAnsi="Tahoma" w:cs="Tahoma"/>
          <w:color w:val="000000" w:themeColor="text1"/>
          <w:kern w:val="24"/>
          <w:sz w:val="24"/>
          <w:szCs w:val="24"/>
          <w:lang w:val="en-US"/>
        </w:rPr>
      </w:pPr>
    </w:p>
    <w:p w:rsidR="00B67190" w:rsidRPr="00055D50" w:rsidRDefault="00B67190" w:rsidP="00B67190">
      <w:pPr>
        <w:widowControl w:val="0"/>
        <w:autoSpaceDE w:val="0"/>
        <w:autoSpaceDN w:val="0"/>
        <w:adjustRightInd w:val="0"/>
        <w:spacing w:after="0" w:line="360" w:lineRule="auto"/>
        <w:ind w:left="450" w:hanging="450"/>
        <w:jc w:val="both"/>
        <w:rPr>
          <w:rFonts w:ascii="Tahoma" w:eastAsia="Times New Roman" w:hAnsi="Tahoma" w:cs="Tahoma"/>
          <w:b/>
          <w:snapToGrid w:val="0"/>
          <w:lang w:val="en-US"/>
        </w:rPr>
      </w:pPr>
      <w:r w:rsidRPr="00055D50">
        <w:rPr>
          <w:rFonts w:ascii="Tahoma" w:eastAsia="Times New Roman" w:hAnsi="Tahoma" w:cs="Tahoma"/>
          <w:b/>
          <w:snapToGrid w:val="0"/>
        </w:rPr>
        <w:t>2.</w:t>
      </w:r>
      <w:r w:rsidRPr="00055D50">
        <w:rPr>
          <w:rFonts w:ascii="Tahoma" w:eastAsia="Times New Roman" w:hAnsi="Tahoma" w:cs="Tahoma"/>
          <w:b/>
          <w:snapToGrid w:val="0"/>
          <w:lang w:val="en-US"/>
        </w:rPr>
        <w:t xml:space="preserve">3 Isu-isu penting penyelenggaraan tugas dan fungsi Dinas Kesehatan Kabupaten Sumedang. </w:t>
      </w:r>
    </w:p>
    <w:p w:rsidR="00B67190" w:rsidRPr="00055D50" w:rsidRDefault="00B67190" w:rsidP="00B67190">
      <w:pPr>
        <w:spacing w:after="120" w:line="480" w:lineRule="auto"/>
        <w:ind w:left="426" w:firstLine="708"/>
        <w:jc w:val="both"/>
        <w:rPr>
          <w:rFonts w:ascii="Tahoma" w:hAnsi="Tahoma" w:cs="Tahoma"/>
          <w:sz w:val="24"/>
          <w:szCs w:val="24"/>
          <w:lang w:val="en-US"/>
        </w:rPr>
      </w:pPr>
      <w:r w:rsidRPr="00055D50">
        <w:rPr>
          <w:rFonts w:ascii="Tahoma" w:hAnsi="Tahoma" w:cs="Tahoma"/>
          <w:sz w:val="24"/>
          <w:szCs w:val="24"/>
        </w:rPr>
        <w:t>Permasalahan yang muncul te</w:t>
      </w:r>
      <w:r w:rsidRPr="00055D50">
        <w:rPr>
          <w:rFonts w:ascii="Tahoma" w:hAnsi="Tahoma" w:cs="Tahoma"/>
          <w:sz w:val="24"/>
          <w:szCs w:val="24"/>
          <w:lang w:val="en-US"/>
        </w:rPr>
        <w:t>r</w:t>
      </w:r>
      <w:r w:rsidRPr="00055D50">
        <w:rPr>
          <w:rFonts w:ascii="Tahoma" w:hAnsi="Tahoma" w:cs="Tahoma"/>
          <w:sz w:val="24"/>
          <w:szCs w:val="24"/>
        </w:rPr>
        <w:t>sebut diatas dalam menunjang Visi dan Misi Kabupaten Sumedang disebabkan oleh keterbatasan yang dimiliki , antara lain :</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lastRenderedPageBreak/>
        <w:t>Terbatasnya aksesibilitas terhadap pelayanan kesehatan yang berkualitas, terutama pada kelompok rentan seperti penduduk miskin</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 xml:space="preserve">Pelayanan kesehatan ibu dan anak yang sesuai standar masih terbatas. </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 xml:space="preserve">Belum teratasinya permasalahan gizi secara menyeluruh. </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Masih tingginya kesakitan dan kematian akibat penyakit menular dan tidak menular.</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 xml:space="preserve">Belum terlindunginya masyarakat secara maksimal terhadap bebanpembiayaan kesehatan. </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 xml:space="preserve">Belum terpenuhinya jumlah, jenis, kualitas, serta penyebaran sumberdaya manusia kesehatan, dan belum optimalnya dukungan kerangka regulasi ketenagaan kesehatan. </w:t>
      </w:r>
    </w:p>
    <w:p w:rsidR="00B67190" w:rsidRPr="00055D50" w:rsidRDefault="00B67190" w:rsidP="00B67190">
      <w:pPr>
        <w:numPr>
          <w:ilvl w:val="3"/>
          <w:numId w:val="8"/>
        </w:numPr>
        <w:spacing w:after="0" w:line="480" w:lineRule="auto"/>
        <w:ind w:left="993"/>
        <w:jc w:val="both"/>
        <w:rPr>
          <w:rFonts w:ascii="Tahoma" w:hAnsi="Tahoma" w:cs="Tahoma"/>
          <w:color w:val="000000"/>
          <w:sz w:val="24"/>
          <w:szCs w:val="24"/>
        </w:rPr>
      </w:pPr>
      <w:r w:rsidRPr="00055D50">
        <w:rPr>
          <w:rFonts w:ascii="Tahoma" w:hAnsi="Tahoma" w:cs="Tahoma"/>
          <w:color w:val="000000"/>
          <w:sz w:val="24"/>
          <w:szCs w:val="24"/>
        </w:rPr>
        <w:t>Masih terbatasnya sarana kesehatan yang memenuhi standar akreditasi sesuai dengan aturan yang ada.</w:t>
      </w:r>
    </w:p>
    <w:p w:rsidR="00B67190" w:rsidRPr="00055D50" w:rsidRDefault="00B67190" w:rsidP="00B67190">
      <w:pPr>
        <w:spacing w:line="360" w:lineRule="auto"/>
        <w:ind w:left="426"/>
        <w:jc w:val="both"/>
        <w:rPr>
          <w:rFonts w:ascii="Tahoma" w:hAnsi="Tahoma" w:cs="Tahoma"/>
          <w:sz w:val="24"/>
          <w:szCs w:val="24"/>
          <w:lang w:val="en-US"/>
        </w:rPr>
      </w:pPr>
      <w:r w:rsidRPr="00055D50">
        <w:rPr>
          <w:rFonts w:ascii="Tahoma" w:hAnsi="Tahoma" w:cs="Tahoma"/>
          <w:sz w:val="24"/>
          <w:szCs w:val="24"/>
          <w:lang w:val="en-US"/>
        </w:rPr>
        <w:t>Dari permasalahan yang ditemui dalam pelaksanaan tugas tersebut, ke depan akan dilakukan langkah-langkah sebagai berikut :</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 xml:space="preserve">Peningkatan pembiayaan kesehatan dan pemberlakuan BPJS untuk memberikan jaminan kesehatan masyarakat; </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 xml:space="preserve">Peningkatan kesehatan masyarakat untuk mempercepat pencapaian target MDG’s; </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 xml:space="preserve">Pengendalian penyakit dan penanggulangan masalah kesehatan akibat bencana; </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Pembinaan khusus pada Puskesmas</w:t>
      </w:r>
      <w:r w:rsidR="00AA01EF">
        <w:rPr>
          <w:rFonts w:ascii="Tahoma" w:hAnsi="Tahoma" w:cs="Tahoma"/>
          <w:sz w:val="24"/>
          <w:szCs w:val="24"/>
        </w:rPr>
        <w:t xml:space="preserve"> yang cakupan programnya rendah</w:t>
      </w:r>
      <w:r w:rsidR="00AA01EF">
        <w:rPr>
          <w:rFonts w:ascii="Tahoma" w:hAnsi="Tahoma" w:cs="Tahoma"/>
          <w:sz w:val="24"/>
          <w:szCs w:val="24"/>
          <w:lang w:val="en-US"/>
        </w:rPr>
        <w:t>;</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Peningkatan ketersediaan, pemerataan, dan kualitas tenaga kesehatan sesuai dengan kebutuhan dan standar tenaga kesehatan baik tenaga kesehatan strategis ataupun</w:t>
      </w:r>
      <w:r w:rsidR="00504745">
        <w:rPr>
          <w:rFonts w:ascii="Tahoma" w:hAnsi="Tahoma" w:cs="Tahoma"/>
          <w:sz w:val="24"/>
          <w:szCs w:val="24"/>
        </w:rPr>
        <w:t xml:space="preserve"> administrasi sebagai pendukung</w:t>
      </w:r>
      <w:r w:rsidR="00504745">
        <w:rPr>
          <w:rFonts w:ascii="Tahoma" w:hAnsi="Tahoma" w:cs="Tahoma"/>
          <w:sz w:val="24"/>
          <w:szCs w:val="24"/>
          <w:lang w:val="en-US"/>
        </w:rPr>
        <w:t>;</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Pemanfaatan sarana kesehatan dan peningkatan kualitas sarana kesehatan yang terakreditasi;</w:t>
      </w:r>
    </w:p>
    <w:p w:rsidR="00B67190" w:rsidRPr="00055D50"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lastRenderedPageBreak/>
        <w:t>Peningkatan Peran sektor swasta dan masyarakat dalam pembangunan kesehatan (Peningkatan Kemitraan);</w:t>
      </w:r>
    </w:p>
    <w:p w:rsidR="00055D50" w:rsidRPr="00ED3EC9" w:rsidRDefault="00B67190" w:rsidP="00B67190">
      <w:pPr>
        <w:numPr>
          <w:ilvl w:val="0"/>
          <w:numId w:val="9"/>
        </w:numPr>
        <w:spacing w:after="0" w:line="480" w:lineRule="auto"/>
        <w:jc w:val="both"/>
        <w:rPr>
          <w:rFonts w:ascii="Tahoma" w:hAnsi="Tahoma" w:cs="Tahoma"/>
          <w:sz w:val="24"/>
          <w:szCs w:val="24"/>
        </w:rPr>
      </w:pPr>
      <w:r w:rsidRPr="00055D50">
        <w:rPr>
          <w:rFonts w:ascii="Tahoma" w:hAnsi="Tahoma" w:cs="Tahoma"/>
          <w:sz w:val="24"/>
          <w:szCs w:val="24"/>
        </w:rPr>
        <w:t xml:space="preserve">Dukungan manajemen dalam peningkatan pelayanan kesehatan, yang termasuk di dalamnya adalah </w:t>
      </w:r>
      <w:r w:rsidRPr="00055D50">
        <w:rPr>
          <w:rFonts w:ascii="Tahoma" w:hAnsi="Tahoma" w:cs="Tahoma"/>
          <w:i/>
          <w:iCs/>
          <w:sz w:val="24"/>
          <w:szCs w:val="24"/>
        </w:rPr>
        <w:t>good governance</w:t>
      </w:r>
      <w:r w:rsidRPr="00055D50">
        <w:rPr>
          <w:rFonts w:ascii="Tahoma" w:hAnsi="Tahoma" w:cs="Tahoma"/>
          <w:sz w:val="24"/>
          <w:szCs w:val="24"/>
        </w:rPr>
        <w:t>, desentralisasi bidang kesehatan, dan struktur orga</w:t>
      </w:r>
      <w:r w:rsidR="00AA01EF">
        <w:rPr>
          <w:rFonts w:ascii="Tahoma" w:hAnsi="Tahoma" w:cs="Tahoma"/>
          <w:sz w:val="24"/>
          <w:szCs w:val="24"/>
        </w:rPr>
        <w:t>nisasi yang efektif dan efisien</w:t>
      </w:r>
      <w:r w:rsidR="00AA01EF">
        <w:rPr>
          <w:rFonts w:ascii="Tahoma" w:hAnsi="Tahoma" w:cs="Tahoma"/>
          <w:sz w:val="24"/>
          <w:szCs w:val="24"/>
          <w:lang w:val="en-US"/>
        </w:rPr>
        <w:t>;</w:t>
      </w:r>
    </w:p>
    <w:p w:rsidR="00B67190" w:rsidRPr="00055D50" w:rsidRDefault="00B67190" w:rsidP="00B67190">
      <w:pPr>
        <w:pStyle w:val="ListParagraph"/>
        <w:spacing w:after="0" w:line="480" w:lineRule="auto"/>
        <w:ind w:left="709" w:hanging="709"/>
        <w:rPr>
          <w:rFonts w:ascii="Tahoma" w:hAnsi="Tahoma" w:cs="Tahoma"/>
          <w:b/>
          <w:sz w:val="24"/>
          <w:szCs w:val="24"/>
        </w:rPr>
      </w:pPr>
      <w:r w:rsidRPr="00055D50">
        <w:rPr>
          <w:rFonts w:ascii="Tahoma" w:hAnsi="Tahoma" w:cs="Tahoma"/>
          <w:b/>
          <w:color w:val="000000"/>
          <w:sz w:val="24"/>
          <w:szCs w:val="24"/>
        </w:rPr>
        <w:t>2.</w:t>
      </w:r>
      <w:r w:rsidRPr="00055D50">
        <w:rPr>
          <w:rFonts w:ascii="Tahoma" w:hAnsi="Tahoma" w:cs="Tahoma"/>
          <w:b/>
          <w:color w:val="000000"/>
          <w:sz w:val="24"/>
          <w:szCs w:val="24"/>
          <w:lang w:val="en-US"/>
        </w:rPr>
        <w:t>4</w:t>
      </w:r>
      <w:r w:rsidRPr="00055D50">
        <w:rPr>
          <w:rFonts w:ascii="Tahoma" w:hAnsi="Tahoma" w:cs="Tahoma"/>
          <w:b/>
          <w:color w:val="000000"/>
          <w:sz w:val="24"/>
          <w:szCs w:val="24"/>
        </w:rPr>
        <w:t>.</w:t>
      </w:r>
      <w:r w:rsidRPr="00055D50">
        <w:rPr>
          <w:rFonts w:ascii="Tahoma" w:hAnsi="Tahoma" w:cs="Tahoma"/>
          <w:color w:val="000000"/>
          <w:sz w:val="24"/>
          <w:szCs w:val="24"/>
        </w:rPr>
        <w:tab/>
      </w:r>
      <w:r w:rsidRPr="00055D50">
        <w:rPr>
          <w:rFonts w:ascii="Tahoma" w:hAnsi="Tahoma" w:cs="Tahoma"/>
          <w:b/>
          <w:sz w:val="24"/>
          <w:szCs w:val="24"/>
        </w:rPr>
        <w:t xml:space="preserve">Review terhadap Rancangan Awal RKPD </w:t>
      </w:r>
    </w:p>
    <w:p w:rsidR="00B67190" w:rsidRPr="00055D50" w:rsidRDefault="00B67190" w:rsidP="00B67190">
      <w:pPr>
        <w:pStyle w:val="ListParagraph"/>
        <w:spacing w:after="0" w:line="480" w:lineRule="auto"/>
        <w:ind w:firstLine="720"/>
        <w:jc w:val="both"/>
        <w:rPr>
          <w:rFonts w:ascii="Tahoma" w:hAnsi="Tahoma" w:cs="Tahoma"/>
          <w:sz w:val="24"/>
          <w:szCs w:val="24"/>
          <w:lang w:val="en-US"/>
        </w:rPr>
      </w:pPr>
      <w:r w:rsidRPr="00055D50">
        <w:rPr>
          <w:rFonts w:ascii="Tahoma" w:hAnsi="Tahoma" w:cs="Tahoma"/>
          <w:sz w:val="24"/>
          <w:szCs w:val="24"/>
        </w:rPr>
        <w:t>Sesuai dengan Peraturan Daerah Kabup</w:t>
      </w:r>
      <w:r w:rsidR="00AA01EF">
        <w:rPr>
          <w:rFonts w:ascii="Tahoma" w:hAnsi="Tahoma" w:cs="Tahoma"/>
          <w:sz w:val="24"/>
          <w:szCs w:val="24"/>
        </w:rPr>
        <w:t>aten Sumedang No. 1 Tahun 2007</w:t>
      </w:r>
      <w:r w:rsidRPr="00055D50">
        <w:rPr>
          <w:rFonts w:ascii="Tahoma" w:hAnsi="Tahoma" w:cs="Tahoma"/>
          <w:sz w:val="24"/>
          <w:szCs w:val="24"/>
        </w:rPr>
        <w:t>Tentang Prosedur Perencanaan dan Penganggaran Daerah Kabupaten Sumedang, Tahap awal penyusunan kegiatan pada suatu SKPD dimulai dari proses Forum SKPD, forum SKPD dilakukan sebagai media penyampaian strategi dan kepentingan daerah, serta sebagai media curah pendapat dan penyampaian informasi antar pemangku kepentingan dan segenap stakeholders daerah. Dari hasil forum SKPD tersebut disepakati prioritas kegiatan yang akan dilaksanakan pada tahun 201</w:t>
      </w:r>
      <w:r w:rsidRPr="00055D50">
        <w:rPr>
          <w:rFonts w:ascii="Tahoma" w:hAnsi="Tahoma" w:cs="Tahoma"/>
          <w:sz w:val="24"/>
          <w:szCs w:val="24"/>
          <w:lang w:val="en-US"/>
        </w:rPr>
        <w:t>7.</w:t>
      </w:r>
    </w:p>
    <w:p w:rsidR="00DB79C7" w:rsidRDefault="00DB79C7"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Default="00504745" w:rsidP="00D10D51">
      <w:pPr>
        <w:spacing w:before="19" w:after="0" w:line="220" w:lineRule="exact"/>
        <w:rPr>
          <w:rFonts w:ascii="Tahoma" w:eastAsia="Times New Roman" w:hAnsi="Tahoma" w:cs="Tahoma"/>
          <w:sz w:val="24"/>
          <w:szCs w:val="24"/>
          <w:lang w:val="en-US"/>
        </w:rPr>
      </w:pPr>
    </w:p>
    <w:p w:rsidR="00504745" w:rsidRPr="00055D50" w:rsidRDefault="00504745" w:rsidP="00D10D51">
      <w:pPr>
        <w:spacing w:before="19" w:after="0" w:line="220" w:lineRule="exact"/>
        <w:rPr>
          <w:rFonts w:ascii="Tahoma" w:eastAsia="Times New Roman" w:hAnsi="Tahoma" w:cs="Tahoma"/>
          <w:sz w:val="24"/>
          <w:szCs w:val="24"/>
          <w:lang w:val="en-US"/>
        </w:rPr>
        <w:sectPr w:rsidR="00504745" w:rsidRPr="00055D50" w:rsidSect="001F7050">
          <w:pgSz w:w="12191" w:h="18711" w:code="10000"/>
          <w:pgMar w:top="1440" w:right="1138" w:bottom="1440" w:left="2275" w:header="720" w:footer="720" w:gutter="0"/>
          <w:cols w:space="720"/>
          <w:docGrid w:linePitch="299"/>
        </w:sectPr>
      </w:pPr>
    </w:p>
    <w:p w:rsidR="001F7050" w:rsidRPr="00425B75" w:rsidRDefault="001F7050" w:rsidP="001F7050">
      <w:pPr>
        <w:spacing w:line="480" w:lineRule="auto"/>
        <w:jc w:val="center"/>
        <w:rPr>
          <w:rFonts w:ascii="Arial" w:hAnsi="Arial" w:cs="Arial"/>
          <w:snapToGrid w:val="0"/>
        </w:rPr>
      </w:pPr>
      <w:r>
        <w:rPr>
          <w:rFonts w:ascii="Arial" w:hAnsi="Arial" w:cs="Arial"/>
          <w:b/>
          <w:snapToGrid w:val="0"/>
        </w:rPr>
        <w:lastRenderedPageBreak/>
        <w:t>Tabel 2.4</w:t>
      </w:r>
      <w:r w:rsidRPr="00C310BE">
        <w:rPr>
          <w:rFonts w:ascii="Arial" w:hAnsi="Arial" w:cs="Arial"/>
          <w:b/>
          <w:snapToGrid w:val="0"/>
        </w:rPr>
        <w:t>.</w:t>
      </w:r>
      <w:r>
        <w:rPr>
          <w:rFonts w:ascii="Arial" w:hAnsi="Arial" w:cs="Arial"/>
          <w:snapToGrid w:val="0"/>
        </w:rPr>
        <w:t xml:space="preserve"> </w:t>
      </w:r>
      <w:r w:rsidRPr="00995A80">
        <w:rPr>
          <w:rFonts w:ascii="Arial" w:hAnsi="Arial" w:cs="Arial"/>
          <w:b/>
          <w:snapToGrid w:val="0"/>
        </w:rPr>
        <w:t>Review Terhadap Rancangan Awal RKPD Kabupaten Sumedang Tahun 2017</w:t>
      </w:r>
    </w:p>
    <w:tbl>
      <w:tblPr>
        <w:tblW w:w="16305" w:type="dxa"/>
        <w:tblInd w:w="93" w:type="dxa"/>
        <w:tblLayout w:type="fixed"/>
        <w:tblLook w:val="04A0" w:firstRow="1" w:lastRow="0" w:firstColumn="1" w:lastColumn="0" w:noHBand="0" w:noVBand="1"/>
      </w:tblPr>
      <w:tblGrid>
        <w:gridCol w:w="369"/>
        <w:gridCol w:w="2775"/>
        <w:gridCol w:w="889"/>
        <w:gridCol w:w="371"/>
        <w:gridCol w:w="1169"/>
        <w:gridCol w:w="830"/>
        <w:gridCol w:w="990"/>
        <w:gridCol w:w="1440"/>
        <w:gridCol w:w="1622"/>
        <w:gridCol w:w="8"/>
        <w:gridCol w:w="892"/>
        <w:gridCol w:w="1352"/>
        <w:gridCol w:w="713"/>
        <w:gridCol w:w="1075"/>
        <w:gridCol w:w="1260"/>
        <w:gridCol w:w="543"/>
        <w:gridCol w:w="7"/>
      </w:tblGrid>
      <w:tr w:rsidR="003D07D9" w:rsidRPr="008C4AEC" w:rsidTr="001F7050">
        <w:trPr>
          <w:gridAfter w:val="1"/>
          <w:wAfter w:w="7" w:type="dxa"/>
          <w:trHeight w:val="345"/>
        </w:trPr>
        <w:tc>
          <w:tcPr>
            <w:tcW w:w="8833" w:type="dxa"/>
            <w:gridSpan w:val="8"/>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D07D9" w:rsidRPr="008C4AEC" w:rsidRDefault="003D07D9" w:rsidP="003D301C">
            <w:pPr>
              <w:spacing w:after="0" w:line="240" w:lineRule="auto"/>
              <w:jc w:val="center"/>
              <w:rPr>
                <w:rFonts w:ascii="Tahoma" w:eastAsia="Times New Roman" w:hAnsi="Tahoma" w:cs="Tahoma"/>
                <w:b/>
                <w:bCs/>
                <w:color w:val="000000"/>
                <w:sz w:val="12"/>
              </w:rPr>
            </w:pPr>
            <w:bookmarkStart w:id="0" w:name="RANGE!A1:N119"/>
            <w:bookmarkEnd w:id="0"/>
            <w:r w:rsidRPr="008C4AEC">
              <w:rPr>
                <w:rFonts w:ascii="Tahoma" w:eastAsia="Times New Roman" w:hAnsi="Tahoma" w:cs="Tahoma"/>
                <w:b/>
                <w:bCs/>
                <w:color w:val="000000"/>
                <w:sz w:val="12"/>
              </w:rPr>
              <w:t>Rancangan Awal RKPD</w:t>
            </w:r>
          </w:p>
        </w:tc>
        <w:tc>
          <w:tcPr>
            <w:tcW w:w="6922" w:type="dxa"/>
            <w:gridSpan w:val="7"/>
            <w:tcBorders>
              <w:top w:val="single" w:sz="4" w:space="0" w:color="000000"/>
              <w:left w:val="nil"/>
              <w:bottom w:val="single" w:sz="4" w:space="0" w:color="000000"/>
              <w:right w:val="single" w:sz="4" w:space="0" w:color="000000"/>
            </w:tcBorders>
            <w:shd w:val="clear" w:color="auto" w:fill="auto"/>
            <w:vAlign w:val="bottom"/>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Hasil Analisis Kebutuhan</w:t>
            </w:r>
          </w:p>
        </w:tc>
        <w:tc>
          <w:tcPr>
            <w:tcW w:w="5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color w:val="000000"/>
                <w:sz w:val="12"/>
              </w:rPr>
            </w:pPr>
            <w:r w:rsidRPr="008C4AEC">
              <w:rPr>
                <w:rFonts w:ascii="Tahoma" w:eastAsia="Times New Roman" w:hAnsi="Tahoma" w:cs="Tahoma"/>
                <w:b/>
                <w:color w:val="000000"/>
                <w:sz w:val="12"/>
              </w:rPr>
              <w:t>Cataan Penting</w:t>
            </w:r>
          </w:p>
        </w:tc>
      </w:tr>
      <w:tr w:rsidR="008656A3" w:rsidRPr="008C4AEC" w:rsidTr="001F7050">
        <w:trPr>
          <w:gridAfter w:val="1"/>
          <w:wAfter w:w="7" w:type="dxa"/>
          <w:trHeight w:val="300"/>
        </w:trPr>
        <w:tc>
          <w:tcPr>
            <w:tcW w:w="36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Kode</w:t>
            </w:r>
          </w:p>
        </w:tc>
        <w:tc>
          <w:tcPr>
            <w:tcW w:w="277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Urusan/ Bidang Urusan Pemerintahan Daerah Dan Program/ Kegiatan</w:t>
            </w:r>
          </w:p>
        </w:tc>
        <w:tc>
          <w:tcPr>
            <w:tcW w:w="88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Lokasi</w:t>
            </w:r>
          </w:p>
        </w:tc>
        <w:tc>
          <w:tcPr>
            <w:tcW w:w="1540" w:type="dxa"/>
            <w:gridSpan w:val="2"/>
            <w:vMerge w:val="restart"/>
            <w:tcBorders>
              <w:top w:val="nil"/>
              <w:left w:val="single" w:sz="4" w:space="0" w:color="000000"/>
              <w:bottom w:val="single" w:sz="4" w:space="0" w:color="000000"/>
              <w:right w:val="nil"/>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Indikator Kinerja</w:t>
            </w:r>
          </w:p>
        </w:tc>
        <w:tc>
          <w:tcPr>
            <w:tcW w:w="83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Target Capaian</w:t>
            </w:r>
          </w:p>
        </w:tc>
        <w:tc>
          <w:tcPr>
            <w:tcW w:w="2430" w:type="dxa"/>
            <w:gridSpan w:val="2"/>
            <w:tcBorders>
              <w:top w:val="single" w:sz="4" w:space="0" w:color="000000"/>
              <w:left w:val="nil"/>
              <w:bottom w:val="single" w:sz="4" w:space="0" w:color="000000"/>
              <w:right w:val="nil"/>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Pagu Indikatif</w:t>
            </w:r>
          </w:p>
        </w:tc>
        <w:tc>
          <w:tcPr>
            <w:tcW w:w="163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Urusan/ Bidang Urusan Pemerintahan Daerah Dan Program/ Kegiatan</w:t>
            </w:r>
          </w:p>
        </w:tc>
        <w:tc>
          <w:tcPr>
            <w:tcW w:w="892" w:type="dxa"/>
            <w:vMerge w:val="restart"/>
            <w:tcBorders>
              <w:top w:val="nil"/>
              <w:left w:val="single" w:sz="4" w:space="0" w:color="000000"/>
              <w:bottom w:val="nil"/>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Lokasi</w:t>
            </w:r>
          </w:p>
        </w:tc>
        <w:tc>
          <w:tcPr>
            <w:tcW w:w="1352" w:type="dxa"/>
            <w:vMerge w:val="restart"/>
            <w:tcBorders>
              <w:top w:val="nil"/>
              <w:left w:val="single" w:sz="4" w:space="0" w:color="000000"/>
              <w:bottom w:val="nil"/>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Indikator Kinerja</w:t>
            </w:r>
          </w:p>
        </w:tc>
        <w:tc>
          <w:tcPr>
            <w:tcW w:w="713" w:type="dxa"/>
            <w:vMerge w:val="restart"/>
            <w:tcBorders>
              <w:top w:val="nil"/>
              <w:left w:val="single" w:sz="4" w:space="0" w:color="000000"/>
              <w:bottom w:val="nil"/>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Target Capaian</w:t>
            </w:r>
          </w:p>
        </w:tc>
        <w:tc>
          <w:tcPr>
            <w:tcW w:w="2335" w:type="dxa"/>
            <w:gridSpan w:val="2"/>
            <w:tcBorders>
              <w:top w:val="single" w:sz="4" w:space="0" w:color="000000"/>
              <w:left w:val="nil"/>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 xml:space="preserve">Kebutuhan Dana </w:t>
            </w:r>
          </w:p>
        </w:tc>
        <w:tc>
          <w:tcPr>
            <w:tcW w:w="543" w:type="dxa"/>
            <w:vMerge/>
            <w:tcBorders>
              <w:top w:val="single" w:sz="4" w:space="0" w:color="000000"/>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color w:val="000000"/>
                <w:sz w:val="12"/>
              </w:rPr>
            </w:pPr>
          </w:p>
        </w:tc>
      </w:tr>
      <w:tr w:rsidR="008656A3" w:rsidRPr="008C4AEC" w:rsidTr="001F7050">
        <w:trPr>
          <w:gridAfter w:val="1"/>
          <w:wAfter w:w="7" w:type="dxa"/>
          <w:trHeight w:val="900"/>
        </w:trPr>
        <w:tc>
          <w:tcPr>
            <w:tcW w:w="369"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2775"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89"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540" w:type="dxa"/>
            <w:gridSpan w:val="2"/>
            <w:vMerge/>
            <w:tcBorders>
              <w:top w:val="nil"/>
              <w:left w:val="single" w:sz="4" w:space="0" w:color="000000"/>
              <w:bottom w:val="single" w:sz="4" w:space="0" w:color="000000"/>
              <w:right w:val="nil"/>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30"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99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PIK</w:t>
            </w:r>
          </w:p>
        </w:tc>
        <w:tc>
          <w:tcPr>
            <w:tcW w:w="14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PI SKPD</w:t>
            </w:r>
          </w:p>
        </w:tc>
        <w:tc>
          <w:tcPr>
            <w:tcW w:w="1630" w:type="dxa"/>
            <w:gridSpan w:val="2"/>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92"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352"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713"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07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PIK</w:t>
            </w:r>
          </w:p>
        </w:tc>
        <w:tc>
          <w:tcPr>
            <w:tcW w:w="12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301C">
            <w:pPr>
              <w:spacing w:after="0" w:line="240" w:lineRule="auto"/>
              <w:jc w:val="center"/>
              <w:rPr>
                <w:rFonts w:ascii="Tahoma" w:eastAsia="Times New Roman" w:hAnsi="Tahoma" w:cs="Tahoma"/>
                <w:b/>
                <w:bCs/>
                <w:color w:val="000000"/>
                <w:sz w:val="12"/>
              </w:rPr>
            </w:pPr>
            <w:r w:rsidRPr="008C4AEC">
              <w:rPr>
                <w:rFonts w:ascii="Tahoma" w:eastAsia="Times New Roman" w:hAnsi="Tahoma" w:cs="Tahoma"/>
                <w:b/>
                <w:bCs/>
                <w:color w:val="000000"/>
                <w:sz w:val="12"/>
              </w:rPr>
              <w:t xml:space="preserve"> PI SKPD </w:t>
            </w:r>
          </w:p>
        </w:tc>
        <w:tc>
          <w:tcPr>
            <w:tcW w:w="543" w:type="dxa"/>
            <w:vMerge/>
            <w:tcBorders>
              <w:top w:val="single" w:sz="4" w:space="0" w:color="000000"/>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color w:val="000000"/>
                <w:sz w:val="12"/>
              </w:rPr>
            </w:pPr>
          </w:p>
        </w:tc>
      </w:tr>
      <w:tr w:rsidR="008656A3" w:rsidRPr="008C4AEC" w:rsidTr="001F7050">
        <w:trPr>
          <w:gridAfter w:val="1"/>
          <w:wAfter w:w="7" w:type="dxa"/>
          <w:trHeight w:val="300"/>
        </w:trPr>
        <w:tc>
          <w:tcPr>
            <w:tcW w:w="369"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2775"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89"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540" w:type="dxa"/>
            <w:gridSpan w:val="2"/>
            <w:vMerge/>
            <w:tcBorders>
              <w:top w:val="nil"/>
              <w:left w:val="single" w:sz="4" w:space="0" w:color="000000"/>
              <w:bottom w:val="single" w:sz="4" w:space="0" w:color="000000"/>
              <w:right w:val="nil"/>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30"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990"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440"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630" w:type="dxa"/>
            <w:gridSpan w:val="2"/>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892"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352"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713" w:type="dxa"/>
            <w:vMerge/>
            <w:tcBorders>
              <w:top w:val="nil"/>
              <w:left w:val="single" w:sz="4" w:space="0" w:color="000000"/>
              <w:bottom w:val="nil"/>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075"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260" w:type="dxa"/>
            <w:vMerge/>
            <w:tcBorders>
              <w:top w:val="nil"/>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543" w:type="dxa"/>
            <w:vMerge/>
            <w:tcBorders>
              <w:top w:val="single" w:sz="4" w:space="0" w:color="000000"/>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color w:val="000000"/>
                <w:sz w:val="12"/>
              </w:rPr>
            </w:pPr>
          </w:p>
        </w:tc>
      </w:tr>
      <w:tr w:rsidR="008656A3" w:rsidRPr="008C4AEC" w:rsidTr="001F7050">
        <w:trPr>
          <w:gridAfter w:val="1"/>
          <w:wAfter w:w="7" w:type="dxa"/>
          <w:trHeight w:val="300"/>
        </w:trPr>
        <w:tc>
          <w:tcPr>
            <w:tcW w:w="369" w:type="dxa"/>
            <w:tcBorders>
              <w:top w:val="nil"/>
              <w:left w:val="single" w:sz="4" w:space="0" w:color="000000"/>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1</w:t>
            </w:r>
          </w:p>
        </w:tc>
        <w:tc>
          <w:tcPr>
            <w:tcW w:w="2775"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2</w:t>
            </w:r>
          </w:p>
        </w:tc>
        <w:tc>
          <w:tcPr>
            <w:tcW w:w="889"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3</w:t>
            </w:r>
          </w:p>
        </w:tc>
        <w:tc>
          <w:tcPr>
            <w:tcW w:w="1540" w:type="dxa"/>
            <w:gridSpan w:val="2"/>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4</w:t>
            </w:r>
          </w:p>
        </w:tc>
        <w:tc>
          <w:tcPr>
            <w:tcW w:w="830"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5</w:t>
            </w:r>
          </w:p>
        </w:tc>
        <w:tc>
          <w:tcPr>
            <w:tcW w:w="990"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6</w:t>
            </w:r>
          </w:p>
        </w:tc>
        <w:tc>
          <w:tcPr>
            <w:tcW w:w="1440"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7</w:t>
            </w:r>
          </w:p>
        </w:tc>
        <w:tc>
          <w:tcPr>
            <w:tcW w:w="1630" w:type="dxa"/>
            <w:gridSpan w:val="2"/>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8</w:t>
            </w:r>
          </w:p>
        </w:tc>
        <w:tc>
          <w:tcPr>
            <w:tcW w:w="892" w:type="dxa"/>
            <w:tcBorders>
              <w:top w:val="single" w:sz="4" w:space="0" w:color="000000"/>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bCs/>
                <w:color w:val="000000"/>
                <w:sz w:val="12"/>
              </w:rPr>
            </w:pPr>
            <w:r w:rsidRPr="008C4AEC">
              <w:rPr>
                <w:rFonts w:ascii="Tahoma" w:eastAsia="Times New Roman" w:hAnsi="Tahoma" w:cs="Tahoma"/>
                <w:bCs/>
                <w:color w:val="000000"/>
                <w:sz w:val="12"/>
              </w:rPr>
              <w:t>9</w:t>
            </w:r>
          </w:p>
        </w:tc>
        <w:tc>
          <w:tcPr>
            <w:tcW w:w="1352" w:type="dxa"/>
            <w:tcBorders>
              <w:top w:val="single" w:sz="4" w:space="0" w:color="000000"/>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bCs/>
                <w:color w:val="000000"/>
                <w:sz w:val="12"/>
              </w:rPr>
            </w:pPr>
            <w:r w:rsidRPr="008C4AEC">
              <w:rPr>
                <w:rFonts w:ascii="Tahoma" w:eastAsia="Times New Roman" w:hAnsi="Tahoma" w:cs="Tahoma"/>
                <w:bCs/>
                <w:color w:val="000000"/>
                <w:sz w:val="12"/>
              </w:rPr>
              <w:t>10</w:t>
            </w:r>
          </w:p>
        </w:tc>
        <w:tc>
          <w:tcPr>
            <w:tcW w:w="713" w:type="dxa"/>
            <w:tcBorders>
              <w:top w:val="single" w:sz="4" w:space="0" w:color="000000"/>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bCs/>
                <w:color w:val="000000"/>
                <w:sz w:val="12"/>
              </w:rPr>
            </w:pPr>
            <w:r w:rsidRPr="008C4AEC">
              <w:rPr>
                <w:rFonts w:ascii="Tahoma" w:eastAsia="Times New Roman" w:hAnsi="Tahoma" w:cs="Tahoma"/>
                <w:bCs/>
                <w:color w:val="000000"/>
                <w:sz w:val="12"/>
              </w:rPr>
              <w:t>11</w:t>
            </w:r>
          </w:p>
        </w:tc>
        <w:tc>
          <w:tcPr>
            <w:tcW w:w="1075" w:type="dxa"/>
            <w:tcBorders>
              <w:top w:val="nil"/>
              <w:left w:val="nil"/>
              <w:bottom w:val="single" w:sz="4" w:space="0" w:color="000000"/>
              <w:right w:val="single" w:sz="4" w:space="0" w:color="000000"/>
            </w:tcBorders>
            <w:shd w:val="clear" w:color="auto" w:fill="auto"/>
            <w:vAlign w:val="center"/>
            <w:hideMark/>
          </w:tcPr>
          <w:p w:rsidR="003D07D9" w:rsidRPr="008C4AEC" w:rsidRDefault="003D07D9" w:rsidP="003D07D9">
            <w:pPr>
              <w:spacing w:after="0" w:line="240" w:lineRule="auto"/>
              <w:jc w:val="center"/>
              <w:rPr>
                <w:rFonts w:ascii="Tahoma" w:eastAsia="Times New Roman" w:hAnsi="Tahoma" w:cs="Tahoma"/>
                <w:bCs/>
                <w:color w:val="000000"/>
                <w:sz w:val="12"/>
              </w:rPr>
            </w:pPr>
            <w:r w:rsidRPr="008C4AEC">
              <w:rPr>
                <w:rFonts w:ascii="Tahoma" w:eastAsia="Times New Roman" w:hAnsi="Tahoma" w:cs="Tahoma"/>
                <w:bCs/>
                <w:color w:val="000000"/>
                <w:sz w:val="12"/>
              </w:rPr>
              <w:t>12</w:t>
            </w:r>
          </w:p>
        </w:tc>
        <w:tc>
          <w:tcPr>
            <w:tcW w:w="1260" w:type="dxa"/>
            <w:tcBorders>
              <w:top w:val="nil"/>
              <w:left w:val="nil"/>
              <w:bottom w:val="single" w:sz="4" w:space="0" w:color="000000"/>
              <w:right w:val="single" w:sz="4" w:space="0" w:color="000000"/>
            </w:tcBorders>
            <w:shd w:val="clear" w:color="auto" w:fill="auto"/>
            <w:noWrap/>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13</w:t>
            </w:r>
          </w:p>
        </w:tc>
        <w:tc>
          <w:tcPr>
            <w:tcW w:w="543" w:type="dxa"/>
            <w:tcBorders>
              <w:top w:val="nil"/>
              <w:left w:val="nil"/>
              <w:bottom w:val="single" w:sz="4" w:space="0" w:color="000000"/>
              <w:right w:val="single" w:sz="4" w:space="0" w:color="000000"/>
            </w:tcBorders>
            <w:shd w:val="clear" w:color="auto" w:fill="auto"/>
            <w:noWrap/>
            <w:vAlign w:val="center"/>
            <w:hideMark/>
          </w:tcPr>
          <w:p w:rsidR="003D07D9" w:rsidRPr="008C4AEC" w:rsidRDefault="003D07D9" w:rsidP="003D07D9">
            <w:pPr>
              <w:spacing w:after="0" w:line="240" w:lineRule="auto"/>
              <w:jc w:val="center"/>
              <w:rPr>
                <w:rFonts w:ascii="Tahoma" w:eastAsia="Times New Roman" w:hAnsi="Tahoma" w:cs="Tahoma"/>
                <w:color w:val="000000"/>
                <w:sz w:val="12"/>
              </w:rPr>
            </w:pPr>
            <w:r w:rsidRPr="008C4AEC">
              <w:rPr>
                <w:rFonts w:ascii="Tahoma" w:eastAsia="Times New Roman" w:hAnsi="Tahoma" w:cs="Tahoma"/>
                <w:color w:val="000000"/>
                <w:sz w:val="12"/>
              </w:rPr>
              <w:t>14</w:t>
            </w:r>
          </w:p>
        </w:tc>
      </w:tr>
      <w:tr w:rsidR="003D07D9" w:rsidRPr="008C4AEC" w:rsidTr="001814DA">
        <w:trPr>
          <w:gridAfter w:val="1"/>
          <w:wAfter w:w="7" w:type="dxa"/>
          <w:trHeight w:val="330"/>
        </w:trPr>
        <w:tc>
          <w:tcPr>
            <w:tcW w:w="13420" w:type="dxa"/>
            <w:gridSpan w:val="13"/>
            <w:vMerge w:val="restart"/>
            <w:tcBorders>
              <w:top w:val="single" w:sz="4" w:space="0" w:color="000000"/>
              <w:left w:val="single" w:sz="4" w:space="0" w:color="000000"/>
              <w:bottom w:val="single" w:sz="4" w:space="0" w:color="000000"/>
              <w:right w:val="single" w:sz="4" w:space="0" w:color="000000"/>
            </w:tcBorders>
            <w:shd w:val="clear" w:color="000000" w:fill="00B0F0"/>
            <w:vAlign w:val="center"/>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Kesehatan</w:t>
            </w:r>
          </w:p>
        </w:tc>
        <w:tc>
          <w:tcPr>
            <w:tcW w:w="1075" w:type="dxa"/>
            <w:tcBorders>
              <w:top w:val="nil"/>
              <w:left w:val="nil"/>
              <w:bottom w:val="nil"/>
              <w:right w:val="nil"/>
            </w:tcBorders>
            <w:shd w:val="clear" w:color="000000" w:fill="00B0F0"/>
            <w:vAlign w:val="center"/>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w:t>
            </w:r>
          </w:p>
        </w:tc>
        <w:tc>
          <w:tcPr>
            <w:tcW w:w="1260" w:type="dxa"/>
            <w:tcBorders>
              <w:top w:val="nil"/>
              <w:left w:val="single" w:sz="4" w:space="0" w:color="000000"/>
              <w:bottom w:val="nil"/>
              <w:right w:val="single" w:sz="4" w:space="0" w:color="000000"/>
            </w:tcBorders>
            <w:shd w:val="clear" w:color="000000" w:fill="00B0F0"/>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543" w:type="dxa"/>
            <w:tcBorders>
              <w:top w:val="nil"/>
              <w:left w:val="nil"/>
              <w:bottom w:val="nil"/>
              <w:right w:val="single" w:sz="4" w:space="0" w:color="000000"/>
            </w:tcBorders>
            <w:shd w:val="clear" w:color="000000" w:fill="00B0F0"/>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3D07D9" w:rsidRPr="008C4AEC" w:rsidTr="001814DA">
        <w:trPr>
          <w:gridAfter w:val="1"/>
          <w:wAfter w:w="7" w:type="dxa"/>
          <w:trHeight w:val="300"/>
        </w:trPr>
        <w:tc>
          <w:tcPr>
            <w:tcW w:w="13420" w:type="dxa"/>
            <w:gridSpan w:val="13"/>
            <w:vMerge/>
            <w:tcBorders>
              <w:top w:val="single" w:sz="4" w:space="0" w:color="000000"/>
              <w:left w:val="single" w:sz="4" w:space="0" w:color="000000"/>
              <w:bottom w:val="single" w:sz="4" w:space="0" w:color="000000"/>
              <w:right w:val="single" w:sz="4" w:space="0" w:color="000000"/>
            </w:tcBorders>
            <w:vAlign w:val="center"/>
            <w:hideMark/>
          </w:tcPr>
          <w:p w:rsidR="003D07D9" w:rsidRPr="008C4AEC" w:rsidRDefault="003D07D9" w:rsidP="003D301C">
            <w:pPr>
              <w:spacing w:after="0" w:line="240" w:lineRule="auto"/>
              <w:rPr>
                <w:rFonts w:ascii="Tahoma" w:eastAsia="Times New Roman" w:hAnsi="Tahoma" w:cs="Tahoma"/>
                <w:b/>
                <w:bCs/>
                <w:color w:val="000000"/>
                <w:sz w:val="12"/>
              </w:rPr>
            </w:pPr>
          </w:p>
        </w:tc>
        <w:tc>
          <w:tcPr>
            <w:tcW w:w="1075" w:type="dxa"/>
            <w:tcBorders>
              <w:top w:val="nil"/>
              <w:left w:val="nil"/>
              <w:bottom w:val="single" w:sz="4" w:space="0" w:color="000000"/>
              <w:right w:val="nil"/>
            </w:tcBorders>
            <w:shd w:val="clear" w:color="000000" w:fill="00B0F0"/>
            <w:vAlign w:val="center"/>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w:t>
            </w:r>
          </w:p>
        </w:tc>
        <w:tc>
          <w:tcPr>
            <w:tcW w:w="1260" w:type="dxa"/>
            <w:tcBorders>
              <w:top w:val="nil"/>
              <w:left w:val="single" w:sz="4" w:space="0" w:color="000000"/>
              <w:bottom w:val="single" w:sz="4" w:space="0" w:color="000000"/>
              <w:right w:val="single" w:sz="4" w:space="0" w:color="000000"/>
            </w:tcBorders>
            <w:shd w:val="clear" w:color="000000" w:fill="00B0F0"/>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543" w:type="dxa"/>
            <w:tcBorders>
              <w:top w:val="nil"/>
              <w:left w:val="nil"/>
              <w:bottom w:val="single" w:sz="4" w:space="0" w:color="000000"/>
              <w:right w:val="single" w:sz="4" w:space="0" w:color="000000"/>
            </w:tcBorders>
            <w:shd w:val="clear" w:color="000000" w:fill="00B0F0"/>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219"/>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1:02:25</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Pengadaan, Peningkatan dan Perbaikan Sarana dan Prasarana Puskesmas/Puskesmas Pembantu dan Jaringannya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Pengadaan, Peningkatan dan Perbaikan Sarana dan Prasarana Puskesmas/Puskesmas Pembantu dan Jaringannya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3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Penyusunan  DED Bidang Kesehatan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DED yang dibutuhkan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30 UPTD Puskesmas</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Penyusunan  DED Bidang Kesehatan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DED yang dibutuhkan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30 UPTD Puskesmas</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07"/>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Berat Puskesmas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10 Puskesmas</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rehabilitasi puskesmas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 paket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Berat Puskesmas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10 Puskesmas</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rehabilitasi puskesmas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 paket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Pembangunan/Perbaikan Tembok Penahan Tanah Puskesmas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10 Puskesmas</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perbaikan sarana dan prasarana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 paket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Pembangunan/Perbaikan Tembok Penahan Tanah Puskesmas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10 Puskesmas</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perbaikan sarana dan prasarana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 paket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2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bangunan gendung kantor dinas kesehatan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rehabilitasi gedung kantor</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bangunan gendung kantor dinas kesehatan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rehabilitasi gedung kantor</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tanah bagi UPTD Puskesmas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Pengadaan tanah bagi UPTD Puskesmas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tanah bagi UPTD Puskesmas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Pengadaan tanah bagi UPTD Puskesmas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00"/>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 Ringan Puskesmas Situ Kel. Situ</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Sumedang Utara</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 Ringan Puskesmas Situ Kel. Situ</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Sumedang Utara</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62"/>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Pustu Ranjeng</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Ranjeng</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pustu</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Pustu Ranjeng</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Ranjeng</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pustu</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15"/>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 Berat Puskesmas Pembantu Wanasari</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Wanasari</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 Berat Puskesmas Pembantu Wanasari</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 Berat Puskesmas Pembantu Wanasari</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Wanasari</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 Berat Puskesmas Pembantu Wanasari</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89"/>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Ponek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 Rancakalong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pengadaan PONEK</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unit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Ponek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 Rancakalong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pengadaan PONEK</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unit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Puskesmas Pembantu</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Cikadu</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 puskesmas pembantu</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Puskesmas Pembantu</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Cikadu</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 puskesmas pembantu</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3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Pustu Desa Kadu Kecamatan Jatigede</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Kadu Kec. Jatigede</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 puskesmas pembantu</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Pustu Desa Kadu Kecamatan Jatigede</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Kadu Kec. Jatigede</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rehab puskesmas pembantu</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angkutan diklat</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pengadaan kendaraan angkutan diklat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angkutan diklat</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pengadaan kendaraan angkutan diklat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Rumah sakit Pratama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Rumah sakit Pratama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5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sepeda motor bagi UPTD dan Dinas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UPTD Puskesmas dan DINAS</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Terpenuhinya Pengadaan sepeda motor bagi UPTD dan Dinas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sepeda motor bagi UPTD dan Dinas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UPTD Puskesmas dan DINAS</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Terpenuhinya Pengadaan sepeda motor bagi UPTD dan Dinas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41"/>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Penataan halaman UPTD puskesmas surian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 Surian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penataan halaman UPTD puskesmas surian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Penataan halaman UPTD puskesmas surian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 Surian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penataan halaman UPTD puskesmas surian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2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PUSTU Cinangsi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Cinangsi</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Pustu</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lokasi</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PUSTU Cinangsi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Cinangsi</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Pustu</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lokasi</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52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Sarana dan Prasarana POLINDES</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Cikareo Utara</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rehabilitasi polindes</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Sarana dan Prasarana POLINDES</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Cikareo Utara</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rehabilitasi polindes</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634"/>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Perbaikan dan Penambahan Ruang Polindes</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Mekarmukti</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perbaikan dan penambahan ruang polindes</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Perbaikan dan Penambahan Ruang Polindes</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Mekarmukti</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perbaikan dan penambahan ruang polindes</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526"/>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Bangunan POLINDES</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Banyuresmi</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bangunan Polindes</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Bangunan POLINDES</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Banyuresmi</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bangunan Polindes</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Relokasi Poskesdes Sukamenak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 Darmaraja</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poskesdes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Relokasi Poskesdes Sukamenak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 Darmaraja</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pembangunan poskesdes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3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64F7F" w:rsidRPr="008C4AEC" w:rsidRDefault="003D07D9" w:rsidP="003D301C">
            <w:pPr>
              <w:spacing w:after="0" w:line="240" w:lineRule="auto"/>
              <w:rPr>
                <w:rFonts w:ascii="Tahoma" w:eastAsia="Times New Roman" w:hAnsi="Tahoma" w:cs="Tahoma"/>
                <w:color w:val="000000"/>
                <w:sz w:val="12"/>
                <w:lang w:val="en-US"/>
              </w:rPr>
            </w:pPr>
            <w:r w:rsidRPr="008C4AEC">
              <w:rPr>
                <w:rFonts w:ascii="Tahoma" w:eastAsia="Times New Roman" w:hAnsi="Tahoma" w:cs="Tahoma"/>
                <w:color w:val="000000"/>
                <w:sz w:val="12"/>
              </w:rPr>
              <w:t>Rehabilitasi P</w:t>
            </w:r>
          </w:p>
          <w:p w:rsidR="003D07D9" w:rsidRPr="008C4AEC" w:rsidRDefault="00364F7F"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lang w:val="en-US"/>
              </w:rPr>
              <w:t>p</w:t>
            </w:r>
            <w:r w:rsidR="003D07D9" w:rsidRPr="008C4AEC">
              <w:rPr>
                <w:rFonts w:ascii="Tahoma" w:eastAsia="Times New Roman" w:hAnsi="Tahoma" w:cs="Tahoma"/>
                <w:color w:val="000000"/>
                <w:sz w:val="12"/>
              </w:rPr>
              <w:t>olindes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Kelurahan Talun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Infrastruktur pelayanan umum yang memadai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paket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Rehabilitasi Polindes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Kelurahan Talun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Infrastruktur pelayanan umum yang memadai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paket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364F7F"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1:02:15</w:t>
            </w:r>
          </w:p>
        </w:tc>
        <w:tc>
          <w:tcPr>
            <w:tcW w:w="2775" w:type="dxa"/>
            <w:tcBorders>
              <w:top w:val="nil"/>
              <w:left w:val="nil"/>
              <w:bottom w:val="single" w:sz="4" w:space="0" w:color="000000"/>
              <w:right w:val="single" w:sz="4" w:space="0" w:color="000000"/>
            </w:tcBorders>
            <w:shd w:val="clear" w:color="auto" w:fill="auto"/>
            <w:hideMark/>
          </w:tcPr>
          <w:p w:rsidR="00364F7F" w:rsidRPr="008C4AEC" w:rsidRDefault="00364F7F" w:rsidP="003D301C">
            <w:pPr>
              <w:spacing w:after="0" w:line="240" w:lineRule="auto"/>
              <w:rPr>
                <w:rFonts w:ascii="Tahoma" w:eastAsia="Times New Roman" w:hAnsi="Tahoma" w:cs="Tahoma"/>
                <w:b/>
                <w:bCs/>
                <w:color w:val="000000"/>
                <w:sz w:val="12"/>
                <w:lang w:val="en-US"/>
              </w:rPr>
            </w:pPr>
          </w:p>
          <w:p w:rsidR="00364F7F" w:rsidRPr="008C4AEC" w:rsidRDefault="00364F7F" w:rsidP="003D301C">
            <w:pPr>
              <w:spacing w:after="0" w:line="240" w:lineRule="auto"/>
              <w:rPr>
                <w:rFonts w:ascii="Tahoma" w:eastAsia="Times New Roman" w:hAnsi="Tahoma" w:cs="Tahoma"/>
                <w:b/>
                <w:bCs/>
                <w:color w:val="000000"/>
                <w:sz w:val="12"/>
                <w:lang w:val="en-US"/>
              </w:rPr>
            </w:pPr>
          </w:p>
          <w:p w:rsidR="00364F7F" w:rsidRPr="008C4AEC" w:rsidRDefault="00364F7F" w:rsidP="003D301C">
            <w:pPr>
              <w:spacing w:after="0" w:line="240" w:lineRule="auto"/>
              <w:rPr>
                <w:rFonts w:ascii="Tahoma" w:eastAsia="Times New Roman" w:hAnsi="Tahoma" w:cs="Tahoma"/>
                <w:b/>
                <w:bCs/>
                <w:color w:val="000000"/>
                <w:sz w:val="12"/>
                <w:lang w:val="en-US"/>
              </w:rPr>
            </w:pPr>
          </w:p>
          <w:p w:rsidR="00364F7F" w:rsidRPr="008C4AEC" w:rsidRDefault="00364F7F" w:rsidP="003D301C">
            <w:pPr>
              <w:spacing w:after="0" w:line="240" w:lineRule="auto"/>
              <w:rPr>
                <w:rFonts w:ascii="Tahoma" w:eastAsia="Times New Roman" w:hAnsi="Tahoma" w:cs="Tahoma"/>
                <w:b/>
                <w:bCs/>
                <w:color w:val="000000"/>
                <w:sz w:val="12"/>
                <w:lang w:val="en-US"/>
              </w:rPr>
            </w:pPr>
          </w:p>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Obat dan Perbekalan Kesehatan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tc>
        <w:tc>
          <w:tcPr>
            <w:tcW w:w="1440" w:type="dxa"/>
            <w:tcBorders>
              <w:top w:val="nil"/>
              <w:left w:val="nil"/>
              <w:bottom w:val="single" w:sz="4" w:space="0" w:color="000000"/>
              <w:right w:val="single" w:sz="4" w:space="0" w:color="000000"/>
            </w:tcBorders>
            <w:shd w:val="clear" w:color="auto" w:fill="auto"/>
            <w:hideMark/>
          </w:tcPr>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1,075,000,000</w:t>
            </w:r>
          </w:p>
        </w:tc>
        <w:tc>
          <w:tcPr>
            <w:tcW w:w="1622" w:type="dxa"/>
            <w:tcBorders>
              <w:top w:val="nil"/>
              <w:left w:val="nil"/>
              <w:bottom w:val="single" w:sz="4" w:space="0" w:color="000000"/>
              <w:right w:val="single" w:sz="4" w:space="0" w:color="000000"/>
            </w:tcBorders>
            <w:shd w:val="clear" w:color="auto" w:fill="auto"/>
            <w:hideMark/>
          </w:tcPr>
          <w:p w:rsidR="00364F7F" w:rsidRPr="008C4AEC" w:rsidRDefault="00364F7F" w:rsidP="003D301C">
            <w:pPr>
              <w:spacing w:after="0" w:line="240" w:lineRule="auto"/>
              <w:rPr>
                <w:rFonts w:ascii="Tahoma" w:eastAsia="Times New Roman" w:hAnsi="Tahoma" w:cs="Tahoma"/>
                <w:b/>
                <w:bCs/>
                <w:color w:val="000000"/>
                <w:sz w:val="12"/>
                <w:lang w:val="en-US"/>
              </w:rPr>
            </w:pPr>
          </w:p>
          <w:p w:rsidR="00364F7F" w:rsidRPr="008C4AEC" w:rsidRDefault="00364F7F" w:rsidP="003D301C">
            <w:pPr>
              <w:spacing w:after="0" w:line="240" w:lineRule="auto"/>
              <w:rPr>
                <w:rFonts w:ascii="Tahoma" w:eastAsia="Times New Roman" w:hAnsi="Tahoma" w:cs="Tahoma"/>
                <w:b/>
                <w:bCs/>
                <w:color w:val="000000"/>
                <w:sz w:val="12"/>
                <w:lang w:val="en-US"/>
              </w:rPr>
            </w:pPr>
          </w:p>
          <w:p w:rsidR="00364F7F" w:rsidRPr="008C4AEC" w:rsidRDefault="00364F7F" w:rsidP="003D301C">
            <w:pPr>
              <w:spacing w:after="0" w:line="240" w:lineRule="auto"/>
              <w:rPr>
                <w:rFonts w:ascii="Tahoma" w:eastAsia="Times New Roman" w:hAnsi="Tahoma" w:cs="Tahoma"/>
                <w:b/>
                <w:bCs/>
                <w:color w:val="000000"/>
                <w:sz w:val="12"/>
                <w:lang w:val="en-US"/>
              </w:rPr>
            </w:pPr>
          </w:p>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Obat dan Perbekalan Kesehatan </w:t>
            </w:r>
          </w:p>
        </w:tc>
        <w:tc>
          <w:tcPr>
            <w:tcW w:w="90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64F7F" w:rsidRPr="008C4AEC" w:rsidRDefault="00364F7F" w:rsidP="003D301C">
            <w:pPr>
              <w:spacing w:after="0" w:line="240" w:lineRule="auto"/>
              <w:jc w:val="right"/>
              <w:rPr>
                <w:rFonts w:ascii="Tahoma" w:eastAsia="Times New Roman" w:hAnsi="Tahoma" w:cs="Tahoma"/>
                <w:b/>
                <w:bCs/>
                <w:color w:val="000000"/>
                <w:sz w:val="12"/>
                <w:lang w:val="en-US"/>
              </w:rPr>
            </w:pPr>
          </w:p>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8,250,000,000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0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Penyediaan  Obat dan perbekalan kesehatan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pengadaan obat-obatan dan perbekalan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Penyediaan  Obat dan perbekalan kesehatan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pengadaan obat-obatan dan perbekalan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8,000,000,000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Monitoring dan evaluasi pengelolaan obat</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monitoring dan evaluasi pengelolaan obat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Monitoring dan evaluasi pengelolaan obat</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monitoring dan evaluasi pengelolaan obat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mutu penggunaan obat dan perbekalan kesehatan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penigkatan mutu penggunaan obat dan perbekalan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25,000,000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mutu penggunaan obat dan perbekalan kesehatan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penigkatan mutu penggunaan obat dan perbekalan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1:02:16</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Program Upaya Kesehatan Masyarakat</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221,000,000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3,750,000,000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Program Upaya Kesehatan Masyarakat</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221,000,000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10,700,000,000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42"/>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Kapasitas Pelayanan Di UPTD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pelayanan kesehatan dasar bagi masyarakat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2,550,000,000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Kapasitas Pelayanan Di UPTD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pelayanan kesehatan dasar bagi masyarakat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8,000,000,000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Sistem informasi kesehatan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Tersedianya data informasi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Sistem informasi kesehatan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Tersedianya data informasi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88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dan pemetaan fasilitasi kesehatan swasta</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Terlaksannya Pembinaan dan pemetaan fasilitasi kesehatan swasta</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dan pemetaan fasilitasi kesehatan swasta</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Terlaksannya Pembinaan dan pemetaan fasilitasi kesehatan swasta</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1624"/>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upaya manajemen stress dalam rangka mengurangi penyakit jiwa / mental disorder pada masyarakat beresiko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upaya manajemen stres dalam rangka mengurangi penyakit jiwa / mental disorder pada masyarakat beresiko</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upaya manajemen stress dalam rangka mengurangi penyakit jiwa / mental disorder pada masyarakat beresiko</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upaya manajemen stres dalam rangka mengurangi penyakit jiwa / mental disorder pada masyarakat beresiko</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1606"/>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Penyuluhan,pengobatan dan perawatan penderita gangguan kesehatan prioritas penyakit katarak</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penyuluhan,pengobatan dan perawatan penderita gangguan kesehatan prioritas penyakit katarak</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Penyuluhan,pengobatan dan perawatan penderita gangguan kesehatan prioritas penyakit katarak</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penyuluhan,pengobatan dan perawatan penderita gangguan kesehatan prioritas penyakit katarak</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mutu kinerja pelayanan masyarakat dasar</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mutu kinerja pelayanan masyarakat dasar</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mutu kinerja pelayanan masyarakat dasar</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mutu kinerja pelayanan masyarakat dasar</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264"/>
        </w:trPr>
        <w:tc>
          <w:tcPr>
            <w:tcW w:w="369" w:type="dxa"/>
            <w:tcBorders>
              <w:top w:val="nil"/>
              <w:left w:val="single" w:sz="4" w:space="0" w:color="000000"/>
              <w:bottom w:val="single" w:sz="4" w:space="0" w:color="000000"/>
              <w:right w:val="single" w:sz="4" w:space="0" w:color="000000"/>
            </w:tcBorders>
            <w:shd w:val="clear" w:color="000000" w:fill="FFFF00"/>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Pengelolaan puskesmas BLUD dalam peningkatan mutu layanan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pendampingan pengelolaan PPK BLUD puskesmas oleh BPKP perwakilan prov.jabar</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 UPTD</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Pengelolaan puskesmas BLUD dalam peningkatan mutu layanan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pendampingan pengelolaan PPK BLUD puskesmas oleh BPKP perwakilan prov.jabar</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 UPTD</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pengendalian mutu pelayanan Jaminan Kesehatan  pada FKTP pemerintah dan swasta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penanganan keluhan masyarakat terhadap pelayanan JKN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80 FKTP</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80,000,000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pengendalian mutu pelayanan Jaminan Kesehatan  pada FKTP pemerintah dan swasta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penanganan keluhan masyarakat terhadap pelayanan JKN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80 FKTP</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06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Penyelenggaraan tenaga kesehatan teladan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profesionalisme SDM kesehatan di dalam memberikan pelayanan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Penyelenggaraan tenaga kesehatan teladan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profesionalisme SDM kesehatan di dalam memberikan pelayanan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88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pengelolaan keuangan JKN di puskesmas</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pengetahuan dan keterampilan pengelola keuangan JKN</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 PKM</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70,000,000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pengelolaan keuangan JKN di puskesmas</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pengetahuan dan keterampilan pengelola keuangan JKN</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 PKM</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724"/>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dan Penanggulangan kurang gizi Bumil KEK</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Pemberian Makanan Pada Bumil KEK</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250,000,000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dan Penanggulangan kurang gizi Bumil KEK</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Pemberian Makanan Pada Bumil KEK</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500,000,000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1246"/>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Pemberdayaan masyarakat menuju keluarga sadar gizi melalui kegiatan pemantauan garam di Tingkat  rumah tangga dan bulan penimbangan balita di posyandu.</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pemantauan garam di TK rumah tangga dan pemantauan pertumbuhan di posyandu</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Pemberdayaan masyarakat menuju keluarga sadar gizi melalui kegiatan pemantauan garam di Tingkat  rumah tangga dan bulan penimbangan balita di posyandu.</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pemantauan garam di TK rumah tangga dan pemantauan pertumbuhan di posyandu</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500,000,000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8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Pencegahan dan penanggulangan masalah kurang gizi pada balita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pemberian makanan pemulihan untuk balita kurang gizi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Pencegahan dan penanggulangan masalah kurang gizi pada balita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pemberian makanan pemulihan untuk balita kurang gizi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500,000,000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2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Peningkatan  Pelayanan Kesehatan Peduli Remaja (PKPR)</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evakuasi kegiatan PKPR di setiap tingkatan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Peningkatan  Pelayanan Kesehatan Peduli Remaja (PKPR)</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evakuasi kegiatan PKPR di setiap tingkatan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0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 xml:space="preserve">Penanggulangan Balita Stunting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Tomo</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Tersedianya PMT balita stunting dan ibu hamil KEK</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221,000,000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 xml:space="preserve">Penanggulangan Balita Stunting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Tomo</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Tersedianya PMT balita stunting dan ibu hamil KEK</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221,000,000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 xml:space="preserve">Peningkatan kompetensi tenaga kesehatan melalui diklat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kompetensi tenaga kesehatan melalui diklat teknis dan non teknis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 xml:space="preserve">Peningkatan kompetensi tenaga kesehatan melalui diklat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kompetensi tenaga kesehatan melalui diklat teknis dan non teknis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87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Survey indeks kepuasan masyarakat terhadap pelayanan puskesmas di kabupaten sumedang</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Terciptanya peningkatan kualitas puskesmas melalui survey indeks kepuasan masyarakat terhadap pelayanan puskesmas di kabupaten sumedang</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Survey indeks kepuasan masyarakat terhadap pelayanan puskesmas di kabupaten sumedang</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Terciptanya peningkatan kualitas puskesmas melalui survey indeks kepuasan masyarakat terhadap pelayanan puskesmas di kabupaten sumedang</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97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pemberdayaan sumber daya manusia kesehatan</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dan pemberdayaan sumber daya manusia kesehatan</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pemberdayaan sumber daya manusia kesehatan</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dan pemberdayaan sumber daya manusia kesehatan</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1174"/>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dan pemberdayaan kader kesehatan berbasis upaya kesehatan kerja (UKK)</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Optimalisasi pembinaan dan pemberdayaan kader kesehatan berbasis upaya kesehatan kerja</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dan pemberdayaan kader kesehatan berbasis upaya kesehatan kerja (UKK)</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Optimalisasi pembinaan dan pemberdayaan kader kesehatan berbasis upaya kesehatan kerja</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706"/>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Pengendalian  dana JKN di Puskesmas</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pengelolaan dan pemanfaatan dana JKN</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Pengendalian  dana JKN di Puskesmas</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pengelolaan dan pemanfaatan dana JKN</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000000" w:fill="FFFF00"/>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Pelayanan Puskesmas PPK BLUD dan Laboratorium Kesehatan  Daerah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UPTD Puskesmas dan Laboratorium Kesehatan Daerah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mutu pelayanan dan kinerja Puskesmas dan Laboratorium Kesehatan Daerah</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Pelayanan Puskesmas PPK BLUD dan Laboratorium Kesehatan  Daerah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UPTD Puskesmas dan Laboratorium Kesehatan Daerah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mutu pelayanan dan kinerja Puskesmas dan Laboratorium Kesehatan Daerah</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pkt</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08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kesehatan lansia di posyandu</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pelayanan kesehatan pada lansia dan pelaporan kegiatan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kesehatan lansia di posyandu</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pelayanan kesehatan pada lansia dan pelaporan kegiatan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Masyarakat ( BPJS ) di FKTP Puskesmas. ( 35 Puskesmas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Kesehatan Masyarakat di FKTP Puskesmas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Masyarakat ( BPJS ) di FKTP Puskesmas. ( 35 Puskesmas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Pelayanan Kesehatan Masyarakat di FKTP Puskesmas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Belanja Dari Bagi Hasil Pajak Rokok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Belanja Dari Bagi Hasil Pajak Rokok</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Belanja Dari Bagi Hasil Pajak Rokok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Belanja Dari Bagi Hasil Pajak Rokok</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0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1:02:19</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Promosi Kesehatan dan Pemberdayaan Masyarakat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245,000,000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Promosi Kesehatan dan Pemberdayaan Masyarakat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245,000,000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55"/>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tatanan PHBS Berbasis Masyarakat</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Wado</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Pembinaan tatanan PHBS Berbasis Masyarakat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tatanan PHBS Berbasis Masyarakat</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Wado</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Pembinaan tatanan PHBS Berbasis Masyarakat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52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Desa Siaga Aktif</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Darmaraja</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Kapasitas Desa Siaga Aktif</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40,000,000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Desa Siaga Aktif</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Darmaraja</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Kapasitas Desa Siaga Aktif</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40,000,000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1156"/>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PHBS di Tatanan Perkantoran di Lingkungan Kecamatan Cimanggung</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Pembangunan PHBS di Tatanan Perkantoran di Lingkungan Kec. Cimanggung</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15,000,000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Pembangunan PHBS di Tatanan Perkantoran di Lingkungan Kecamatan Cimanggung</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Pembangunan PHBS di Tatanan Perkantoran di Lingkungan Kec. Cimanggung</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35%</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15,000,000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4638C7">
        <w:trPr>
          <w:gridAfter w:val="1"/>
          <w:wAfter w:w="7" w:type="dxa"/>
          <w:trHeight w:val="724"/>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Mengembangkan dan mengelola UKBM (PHBS, desa siaga)</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Terlatihnya petugas promkes puskesmas</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35 PKM</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sz w:val="12"/>
              </w:rPr>
            </w:pPr>
            <w:r w:rsidRPr="008C4AEC">
              <w:rPr>
                <w:rFonts w:ascii="Tahoma" w:eastAsia="Times New Roman" w:hAnsi="Tahoma" w:cs="Tahoma"/>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sz w:val="12"/>
              </w:rPr>
            </w:pPr>
            <w:r w:rsidRPr="008C4AEC">
              <w:rPr>
                <w:rFonts w:ascii="Tahoma" w:eastAsia="Times New Roman" w:hAnsi="Tahoma" w:cs="Tahoma"/>
                <w:sz w:val="12"/>
              </w:rPr>
              <w:t>100,000,000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Mengembangkan dan mengelola UKBM (PHBS, desa siaga)</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Terlatihnya petugas promkes puskesmas</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sz w:val="12"/>
              </w:rPr>
            </w:pPr>
            <w:r w:rsidRPr="008C4AEC">
              <w:rPr>
                <w:rFonts w:ascii="Tahoma" w:eastAsia="Times New Roman" w:hAnsi="Tahoma" w:cs="Tahoma"/>
                <w:sz w:val="12"/>
              </w:rPr>
              <w:t>35 PKM</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sz w:val="12"/>
              </w:rPr>
            </w:pPr>
            <w:r w:rsidRPr="008C4AEC">
              <w:rPr>
                <w:rFonts w:ascii="Tahoma" w:eastAsia="Times New Roman" w:hAnsi="Tahoma" w:cs="Tahoma"/>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sz w:val="12"/>
              </w:rPr>
            </w:pPr>
            <w:r w:rsidRPr="008C4AEC">
              <w:rPr>
                <w:rFonts w:ascii="Tahoma" w:eastAsia="Times New Roman" w:hAnsi="Tahoma" w:cs="Tahoma"/>
                <w:sz w:val="12"/>
              </w:rPr>
              <w:t xml:space="preserve">                    200,000,000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Orientasi Kader dalam Upaya Peningkatan PHBS tatanan rumah tangga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Tanjungmedar</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Peningkatan dan Orientasi Kader dalam Upaya Peningkatan PHBS tatanan rumah tangga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60,000,000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Orientasi Kader dalam Upaya Peningkatan PHBS tatanan rumah tangga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Tanjungmedar</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Peningkatan dan Orientasi Kader dalam Upaya Peningkatan PHBS tatanan rumah tangga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60,000,000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Orientasi Kader dalam Upaya Peningkatan PHBS tatanan rumah tangga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Jatigede</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dan Orientasi Kader dalam Upaya Peningkatan PHBS tatanan rumah tangga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80,000,000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dan Orientasi Kader dalam Upaya Peningkatan PHBS tatanan rumah tangga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Jatigede</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Peningkatan dan Orientasi Kader dalam Upaya Peningkatan PHBS tatanan rumah tangga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65%</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80,000,000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1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SMD (Survey Mawas Diri) dan MMD (Musyawarah Masyarakat Desa) serta Penyuluhan kesehatan umum</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Conggeang wetan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Meningkatkan pengetahuan kesehatan masyarakat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SMD (Survey Mawas Diri) dan MMD (Musyawarah Masyarakat Desa) serta Penyuluhan kesehatan umum</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Conggeang wetan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Meningkatkan pengetahuan kesehatan masyarakat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21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Kader Kesehatan/posyandu</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Buanamekar,jayamekar,cibugel,jayamandiri,sukaraja,tamansari,cipasang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pelatihan bagi kader posyandu</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Kec</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Kader Kesehatan/posyandu</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Buanamekar,jayamekar,cibugel,jayamandiri,sukaraja,tamansari,cipasang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kegiatan pelatihan bagi kader posyandu</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 Kec</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61"/>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Operasional Petugas Promkes</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Pelayanan Kinerja Petugas Promkes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Operasional Petugas Promkes</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Puskesmas</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Pelayanan Kinerja Petugas Promkes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900"/>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masyarakat terbina</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Cipendey</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masyarakat terbina</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masyarakat terbina</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Cipendey</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masyarakat terbina</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300"/>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600"/>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1:02:21</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Pengembangan Lingkungan Sehat </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243,774,500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466,270,319</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Pengembangan Lingkungan Sehat </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243,774,500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950,000,000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97"/>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pengelolaan bank sampah</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Sukasari</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kapasitas pengelolaan bank sampah</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33,774,500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pengelolaan bank sampah</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Sukasari</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kapasitas pengelolaan bank sampah</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33,774,500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43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Wirausaha Sanitasi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Wirausaha Sanitasi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35,000,000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Wirausaha Sanitasi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Wirausaha Sanitasi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35,000,000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4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STBM Melalui Pasar Sanitasi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Sumedang Utara</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STBM Melalui Pasar Sanitasi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75,000,000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STBM Melalui Pasar Sanitasi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Sumedang Utara</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STBM Melalui Pasar Sanitasi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75,000,000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2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Penyelenggaraan Penyehatan Lingk Kabupaten Sehat 2017 ( swasti saba vistara)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Kab, Kec, desa / kel</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7 tatanan kabupaten sehat</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166,270,319</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Penyelenggaraan Penyehatan Lingk Kabupaten Sehat 2017 ( swasti saba vistara)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Kab, Kec, desa / kel</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7 tatanan kabupaten sehat</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24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PAMSIMAS komponen b ( kesling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kuantitas, kualitas, keterjangkauan dan keberlanjutan air minum dan sanitasi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PAMSIMAS komponen b ( kesling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tercapainya kuantitas, kualitas, keterjangkauan dan keberlanjutan air minum dan sanitasi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205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Pengembangan Pasar Sanitasi dalam rangka Menunjang Program Kesehatan Lingkungan Melalui Sanitasi Total Berbasis Masyarakat (STBM)</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Ujungjaya</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Pengembangan Pasar Sanitasi dalam rangka Menunjang Program Kesehatan Lingkungan Melalui Sanitasi Total Berbasis Masyarakat (STBM)</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Pengembangan Pasar Sanitasi dalam rangka Menunjang Program Kesehatan Lingkungan Melalui Sanitasi Total Berbasis Masyarakat (STBM)</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Ujungjaya</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Pengembangan Pasar Sanitasi dalam rangka Menunjang Program Kesehatan Lingkungan Melalui Sanitasi Total Berbasis Masyarakat (STBM)</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1156"/>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Percepatan dan Penguatan STBM</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cakupan dan akses masyarakat thd 5 pilar STBM</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Percepatan dan Penguatan STBM</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cakupan dan akses masyarakat thd 5 pilar STBM</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724"/>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Manajemen Faktor risiko (MFR)</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Terkendalinya faktor risiko penyakit menular</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Manajemen Faktor risiko (MFR)</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Terkendalinya faktor risiko penyakit menular</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15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Pengawasan dan Pembinaan TTU - TPM</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Terkendalinya faktor risk penyakit menular dan penyakit tidak menular di TTU</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Pengawasan dan Pembinaan TTU </w:t>
            </w:r>
            <w:r w:rsidR="00055D50" w:rsidRPr="008C4AEC">
              <w:rPr>
                <w:rFonts w:ascii="Tahoma" w:eastAsia="Times New Roman" w:hAnsi="Tahoma" w:cs="Tahoma"/>
                <w:color w:val="000000"/>
                <w:sz w:val="12"/>
              </w:rPr>
              <w:t>–</w:t>
            </w:r>
            <w:r w:rsidRPr="008C4AEC">
              <w:rPr>
                <w:rFonts w:ascii="Tahoma" w:eastAsia="Times New Roman" w:hAnsi="Tahoma" w:cs="Tahoma"/>
                <w:color w:val="000000"/>
                <w:sz w:val="12"/>
              </w:rPr>
              <w:t xml:space="preserve"> TPM</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Terkendalinya faktor risk penyakit menular dan penyakit tidak menular di TTU</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70%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06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Rencana Pengamanan Air Minum</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persentase penduduk / RT yang memiliki akses thd air minum yang berkualitas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64%</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Rencana Pengamanan Air Minum</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persentase penduduk / RT yang memiliki akses thd air minum yang berkualitas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64%</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1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Percepatan Sanitasi Permukiman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Strategi Sanitasi Kabupaten up date</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Percepatan Sanitasi Permukiman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Strategi Sanitasi Kabupaten up date</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8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Pengembangan Lingkungan Sehat</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Telaksananya Program percepatan sanitasi permukiman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Pengembangan Lingkungan Sehat</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Telaksananya Program percepatan sanitasi permukiman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LABKESLING</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Fasilitasi LABKESLING</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LABKESLING</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Fasilitasi LABKESLING</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88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Air Minum Sanitasi Total Berbasis Masyarakat (PAMSTBM)</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Keberlanjutan teknologi tepat guna ( PAMSTBM)</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Air Minum Sanitasi Total Berbasis Masyarakat (PAMSTBM)</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Keberlanjutan teknologi tepat guna ( PAMSTBM)</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2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pasar   Sanitasi (SAIIG)</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Program Hibah Sanitasi (sAIIG)</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pasar   Sanitasi (SAIIG)</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Program Hibah Sanitasi (sAIIG)</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300"/>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EC3CBE" w:rsidRDefault="003D07D9" w:rsidP="003D301C">
            <w:pPr>
              <w:spacing w:after="0" w:line="240" w:lineRule="auto"/>
              <w:rPr>
                <w:rFonts w:ascii="Tahoma" w:eastAsia="Times New Roman" w:hAnsi="Tahoma" w:cs="Tahoma"/>
                <w:color w:val="000000"/>
                <w:sz w:val="12"/>
                <w:lang w:val="en-US"/>
              </w:rPr>
            </w:pPr>
            <w:r w:rsidRPr="008C4AEC">
              <w:rPr>
                <w:rFonts w:ascii="Tahoma" w:eastAsia="Times New Roman" w:hAnsi="Tahoma" w:cs="Tahoma"/>
                <w:color w:val="000000"/>
                <w:sz w:val="12"/>
              </w:rPr>
              <w:t> </w:t>
            </w:r>
          </w:p>
        </w:tc>
      </w:tr>
      <w:tr w:rsidR="008656A3" w:rsidRPr="008C4AEC" w:rsidTr="0032139B">
        <w:trPr>
          <w:gridAfter w:val="1"/>
          <w:wAfter w:w="7" w:type="dxa"/>
          <w:trHeight w:val="526"/>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lastRenderedPageBreak/>
              <w:t>1:02:22</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Pencegahan Penanggulangan Penyakit Menular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161,000,000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500,000,000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Pencegahan Penanggulangan Penyakit Menular </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161,000,000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1,200,000,000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1489"/>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Pengendalian penyakit menular dan penyakit tidak menular melalui kegiatan surveilans berbasis masyarakat</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Darmaraja</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pengendalian penyakit menular dan penyakit tidak menular melalui kegiatan surveilans berbasis masyarakat</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30,000,000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Pengendalian penyakit menular dan penyakit tidak menular melalui kegiatan surveilans berbasis masyarakat</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Darmaraja</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Terlaksanya pengendalian penyakit menular dan penyakit tidak menular melalui kegiatan surveilans berbasis masyarakat</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30,000,000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Kader Jumantik dan Pemeriksaan Jentik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Buahdua</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terlatihnya Kader Jumantik dan Pembiayaan Jentik</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51,000,000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Kader Jumantik dan Pemeriksaan Jentik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Buahdua</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terlatihnya Kader Jumantik dan Pembiayaan Jentik</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51,000,000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2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Penanggulangan DBD dan penyakit Menular</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Jatinangor</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Sadar akan dampak DBD dan penyakit Menular</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80,000,000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Pelatihan Penanggulangan DBD dan penyakit Menular</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Jatinangor</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Sadar akan dampak DBD dan penyakit Menular</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80,000,000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1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Pelayanan pencegahan dan penanggulangan penyakit menular</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penemuan pasien baru TB BTA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80%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Pelayanan pencegahan dan penanggulangan penyakit menular</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penemuan pasien baru TB BTA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80%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2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Penyemprotan / Fogging Sarang Nyamuk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penderita DBD yang ditangani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150,000,000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Penyemprotan / Fogging Sarang Nyamuk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penderita DBD yang ditangani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544"/>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Imunisasi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Desa / kel. UCI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Imunisasi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Desa / kel. UCI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7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surveilans epidemiologi dan penanggulangan wabah</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 kelurahan mengalami KLB yang dilakukan penyelidikan epidemiologi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surveilans epidemiologi dan penanggulangan wabah</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desa / kelurahan mengalami KLB yang dilakukan penyelidikan epidemiologi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9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Manajemen Faktor Resiko Penyakit Pada Jemaah Haji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jumlah jemaah calon haji yang diperiksa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Penguatan Manajemen Faktor Resiko Penyakit Pada Jemaah Haji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jumlah jemaah calon haji yang diperiksa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penularan penyakit endemik dan epidemik</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penanganan penderita HIV / AIDS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penularan penyakit endemik dan epidemik</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penanganan penderita HIV / AIDS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250,000,000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796"/>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dan pengendalian penyakit tidak menular</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temuan dan penanganan kasus hipertensi</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pencegahan dan pengendalian penyakit tidak menular</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tersebar di 26 kec</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temuan dan penanganan kasus hipertensi</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985"/>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operasional surveilans epidemiologi dan penanggulangan wabah</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Terpenuhinya Pengadaan kendaraan operasional surveilans epidemiologi dan penanggulangan wabah</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kendaraan operasional surveilans epidemiologi dan penanggulangan wabah</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Terpenuhinya Pengadaan kendaraan operasional surveilans epidemiologi dan penanggulangan wabah</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900"/>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Juru Pemantau Jentik (Jumantik)</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Buah dua</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Terlaksannaya Kegiatan jumantik</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Juru Pemantau Jentik (Jumantik)</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Buah dua</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Terlaksannaya Kegiatan jumantik</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6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alat fogging dan bahan-bahan fogging</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Menurunnya CFR</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Pengadaan alat fogging dan bahan-bahan fogging</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26 Kecamatan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Menurunnya CFR</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3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1:02:32</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Peningkatan Keselamatan Ibu Melahirkan dan Anak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155,000,000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200,000,000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Peningkatan Keselamatan Ibu Melahirkan dan Anak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155,000,000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 xml:space="preserve">                    500,000,000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Kelompok Ibu hamil resiko tinggi</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Jatinunggal</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Berkurangnya Ibu hamil resiko tinggi</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45,000,000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Pembinaan Kelompok Ibu hamil resiko tinggi</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Jatinunggal</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Berkurangnya Ibu hamil resiko tinggi</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45,000,000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240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Bidan Desa Kader Siaga Maternal serta Peningkatan Pelayanan KIA</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Meningkatan Kapasitas Bidan Desa, Kader Siaga Maternal serta Peningkatan Pelayanan KIA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70,000,000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Bidan Desa Kader Siaga Maternal serta Peningkatan Pelayanan KIA</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Cimanggung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Meningkatan Kapasitas Bidan Desa, Kader Siaga Maternal serta Peningkatan Pelayanan KIA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70,000,000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1200"/>
        </w:trPr>
        <w:tc>
          <w:tcPr>
            <w:tcW w:w="369"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Kebidanan APN</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Sumedang Utara</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Kapasitas Kebidanan APM</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40,000,000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Peningkatan Kapasitas Kebidanan APN</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Kecamatan Sumedang Utara</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Meningkatnya Kapasitas Kebidanan APM</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40,000,000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706"/>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Pendampingan kelas ibu hamil</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Penurunan kematian ibu bayi dan balita</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Pendampingan kelas ibu hamil</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Penurunan kematian ibu bayi dan balita</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1129"/>
        </w:trPr>
        <w:tc>
          <w:tcPr>
            <w:tcW w:w="369"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pemberdayaan masyarakat dalam pemantauan minum tablet Fe</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pemberdayaan masyarakat dalam pemantauan minum tablet Fe</w:t>
            </w:r>
          </w:p>
        </w:tc>
        <w:tc>
          <w:tcPr>
            <w:tcW w:w="83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pemberdayaan masyarakat dalam pemantauan minum tablet Fe</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pemberdayaan masyarakat dalam pemantauan minum tablet Fe</w:t>
            </w:r>
          </w:p>
        </w:tc>
        <w:tc>
          <w:tcPr>
            <w:tcW w:w="713" w:type="dxa"/>
            <w:tcBorders>
              <w:top w:val="single" w:sz="4" w:space="0" w:color="auto"/>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1291"/>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pelacakan,pengkajian dan pembahasan kasus kematian ibu dan neonatal</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Terselenggaranya audit kematian ibu dan bayi baru lahir - Terselenggaranya sosialisasi hasil AMP medis</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pelacakan,pengkajian dan pembahasan kasus kematian ibu dan neonatal</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Terselenggaranya audit kematian ibu dan bayi baru lahir - Terselenggaranya sosialisasi hasil AMP medis</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100,000,000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97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Eskalasi fungsi pengelola kia dalam menurunkan kasus resiko BBL dan IBU</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Meningkatkat keterampilan dan pengetahuan pengelolaan KIA</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50,000,000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Eskalasi fungsi pengelola kia dalam menurunkan kasus resiko BBL dan IBU</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Meningkatkat keterampilan dan pengetahuan pengelolaan KIA</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xml:space="preserve">                    150,000,000 </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20"/>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1:02:24</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Pelayanan Kesehatan Penduduk Miskin </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b/>
                <w:bCs/>
                <w:color w:val="000000"/>
                <w:sz w:val="12"/>
              </w:rPr>
            </w:pPr>
            <w:r w:rsidRPr="008C4AEC">
              <w:rPr>
                <w:rFonts w:ascii="Tahoma" w:eastAsia="Times New Roman" w:hAnsi="Tahoma" w:cs="Tahoma"/>
                <w:b/>
                <w:bCs/>
                <w:color w:val="000000"/>
                <w:sz w:val="12"/>
              </w:rPr>
              <w:t xml:space="preserve">Program Pelayanan Kesehatan Penduduk Miskin </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b/>
                <w:bCs/>
                <w:color w:val="000000"/>
                <w:sz w:val="12"/>
              </w:rPr>
            </w:pPr>
            <w:r w:rsidRPr="008C4AEC">
              <w:rPr>
                <w:rFonts w:ascii="Tahoma" w:eastAsia="Times New Roman" w:hAnsi="Tahoma" w:cs="Tahoma"/>
                <w:b/>
                <w:bCs/>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06"/>
        </w:trPr>
        <w:tc>
          <w:tcPr>
            <w:tcW w:w="369"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Pelayanan kesehatan bagi peserta jamkesda tahun 2016</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pembayaran utang kesehatan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Pelayanan kesehatan bagi peserta jamkesda tahun 2016</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Dinas Kesehatan</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Lancarnya pembayaran utang kesehatan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715"/>
        </w:trPr>
        <w:tc>
          <w:tcPr>
            <w:tcW w:w="369" w:type="dxa"/>
            <w:tcBorders>
              <w:top w:val="nil"/>
              <w:left w:val="single" w:sz="4" w:space="0" w:color="000000"/>
              <w:bottom w:val="nil"/>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nil"/>
              <w:left w:val="single" w:sz="4" w:space="0" w:color="000000"/>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Premi asuransi bagi peserta jamkesda yang sudah diintegrasikan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Semedang</w:t>
            </w:r>
          </w:p>
        </w:tc>
        <w:tc>
          <w:tcPr>
            <w:tcW w:w="1169"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Premi asuransi bagi peserta jamkesda yang sudah diintegrasikan</w:t>
            </w:r>
          </w:p>
        </w:tc>
        <w:tc>
          <w:tcPr>
            <w:tcW w:w="83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nil"/>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Premi asuransi bagi peserta jamkesda yang sudah diintegrasikan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Semedang</w:t>
            </w:r>
          </w:p>
        </w:tc>
        <w:tc>
          <w:tcPr>
            <w:tcW w:w="135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Premi asuransi bagi peserta jamkesda yang sudah diintegrasikan</w:t>
            </w:r>
          </w:p>
        </w:tc>
        <w:tc>
          <w:tcPr>
            <w:tcW w:w="713" w:type="dxa"/>
            <w:tcBorders>
              <w:top w:val="nil"/>
              <w:left w:val="nil"/>
              <w:bottom w:val="single" w:sz="4" w:space="0" w:color="000000"/>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1875"/>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Dana klaim pelayanan kesehatan bagi peserta jamkesda yang belum integrasi</w:t>
            </w:r>
          </w:p>
        </w:tc>
        <w:tc>
          <w:tcPr>
            <w:tcW w:w="1260" w:type="dxa"/>
            <w:gridSpan w:val="2"/>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Dana klaim pelayanan kesehatan bagi peserta jamkesda yang belum integrasi</w:t>
            </w:r>
          </w:p>
        </w:tc>
        <w:tc>
          <w:tcPr>
            <w:tcW w:w="83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99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44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630" w:type="dxa"/>
            <w:gridSpan w:val="2"/>
            <w:tcBorders>
              <w:top w:val="single" w:sz="4" w:space="0" w:color="auto"/>
              <w:left w:val="nil"/>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Dana klaim pelayanan kesehatan bagi peserta jamkesda yang belum integrasi</w:t>
            </w:r>
          </w:p>
        </w:tc>
        <w:tc>
          <w:tcPr>
            <w:tcW w:w="89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Terlaksananya Dana klaim pelayanan kesehatan bagi peserta jamkesda yang belum integrasi</w:t>
            </w:r>
          </w:p>
        </w:tc>
        <w:tc>
          <w:tcPr>
            <w:tcW w:w="713" w:type="dxa"/>
            <w:tcBorders>
              <w:top w:val="nil"/>
              <w:left w:val="nil"/>
              <w:bottom w:val="single" w:sz="4" w:space="0" w:color="auto"/>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100%</w:t>
            </w:r>
          </w:p>
        </w:tc>
        <w:tc>
          <w:tcPr>
            <w:tcW w:w="1075" w:type="dxa"/>
            <w:tcBorders>
              <w:top w:val="nil"/>
              <w:left w:val="single" w:sz="4" w:space="0" w:color="000000"/>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auto"/>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auto"/>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600"/>
        </w:trPr>
        <w:tc>
          <w:tcPr>
            <w:tcW w:w="3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lastRenderedPageBreak/>
              <w:t> </w:t>
            </w:r>
          </w:p>
        </w:tc>
        <w:tc>
          <w:tcPr>
            <w:tcW w:w="27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Pelayanan masyarakat (BPJS) di FKTP)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Peningkatan Pelayanan masyarakat (BPJS) di FKTP) </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32139B">
        <w:trPr>
          <w:gridAfter w:val="1"/>
          <w:wAfter w:w="7" w:type="dxa"/>
          <w:trHeight w:val="472"/>
        </w:trPr>
        <w:tc>
          <w:tcPr>
            <w:tcW w:w="369" w:type="dxa"/>
            <w:tcBorders>
              <w:top w:val="single" w:sz="4" w:space="0" w:color="auto"/>
              <w:left w:val="single" w:sz="4" w:space="0" w:color="auto"/>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Pemanfaatan Dana Non Kapitasi JKN</w:t>
            </w:r>
          </w:p>
        </w:tc>
        <w:tc>
          <w:tcPr>
            <w:tcW w:w="1260" w:type="dxa"/>
            <w:gridSpan w:val="2"/>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single" w:sz="4" w:space="0" w:color="auto"/>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nil"/>
              <w:bottom w:val="nil"/>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single" w:sz="4" w:space="0" w:color="auto"/>
              <w:left w:val="nil"/>
              <w:bottom w:val="nil"/>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single" w:sz="4" w:space="0" w:color="auto"/>
              <w:left w:val="nil"/>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Pemanfaatan Dana Non Kapitasi JKN</w:t>
            </w:r>
          </w:p>
        </w:tc>
        <w:tc>
          <w:tcPr>
            <w:tcW w:w="892"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single" w:sz="4" w:space="0" w:color="auto"/>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nil"/>
              <w:bottom w:val="nil"/>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single" w:sz="4" w:space="0" w:color="auto"/>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single" w:sz="4" w:space="0" w:color="auto"/>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single" w:sz="4" w:space="0" w:color="auto"/>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gridAfter w:val="1"/>
          <w:wAfter w:w="7" w:type="dxa"/>
          <w:trHeight w:val="391"/>
        </w:trPr>
        <w:tc>
          <w:tcPr>
            <w:tcW w:w="369" w:type="dxa"/>
            <w:tcBorders>
              <w:top w:val="single" w:sz="4" w:space="0" w:color="auto"/>
              <w:left w:val="single" w:sz="4" w:space="0" w:color="auto"/>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2775" w:type="dxa"/>
            <w:tcBorders>
              <w:top w:val="single" w:sz="4" w:space="0" w:color="auto"/>
              <w:left w:val="nil"/>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Persallinan</w:t>
            </w:r>
          </w:p>
        </w:tc>
        <w:tc>
          <w:tcPr>
            <w:tcW w:w="1260" w:type="dxa"/>
            <w:gridSpan w:val="2"/>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169" w:type="dxa"/>
            <w:tcBorders>
              <w:top w:val="single" w:sz="4" w:space="0" w:color="000000"/>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000000"/>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000000"/>
              <w:left w:val="nil"/>
              <w:bottom w:val="nil"/>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440" w:type="dxa"/>
            <w:tcBorders>
              <w:top w:val="single" w:sz="4" w:space="0" w:color="000000"/>
              <w:left w:val="nil"/>
              <w:bottom w:val="nil"/>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 </w:t>
            </w:r>
          </w:p>
        </w:tc>
        <w:tc>
          <w:tcPr>
            <w:tcW w:w="1630" w:type="dxa"/>
            <w:gridSpan w:val="2"/>
            <w:tcBorders>
              <w:top w:val="single" w:sz="4" w:space="0" w:color="auto"/>
              <w:left w:val="nil"/>
              <w:bottom w:val="nil"/>
              <w:right w:val="single" w:sz="4" w:space="0" w:color="auto"/>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Kesehatan Persallinan</w:t>
            </w:r>
          </w:p>
        </w:tc>
        <w:tc>
          <w:tcPr>
            <w:tcW w:w="892"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Kabupaten Sumedang</w:t>
            </w:r>
          </w:p>
        </w:tc>
        <w:tc>
          <w:tcPr>
            <w:tcW w:w="1352" w:type="dxa"/>
            <w:tcBorders>
              <w:top w:val="single" w:sz="4" w:space="0" w:color="000000"/>
              <w:left w:val="nil"/>
              <w:bottom w:val="nil"/>
              <w:right w:val="single" w:sz="4" w:space="0" w:color="000000"/>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000000"/>
              <w:left w:val="nil"/>
              <w:bottom w:val="nil"/>
              <w:right w:val="nil"/>
            </w:tcBorders>
            <w:shd w:val="clear" w:color="auto" w:fill="auto"/>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000000"/>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1260" w:type="dxa"/>
            <w:tcBorders>
              <w:top w:val="nil"/>
              <w:left w:val="nil"/>
              <w:bottom w:val="single" w:sz="4" w:space="0" w:color="000000"/>
              <w:right w:val="single" w:sz="4" w:space="0" w:color="000000"/>
            </w:tcBorders>
            <w:shd w:val="clear" w:color="auto" w:fill="auto"/>
            <w:hideMark/>
          </w:tcPr>
          <w:p w:rsidR="003D07D9" w:rsidRPr="008C4AEC" w:rsidRDefault="003D07D9" w:rsidP="003D301C">
            <w:pPr>
              <w:spacing w:after="0" w:line="240" w:lineRule="auto"/>
              <w:jc w:val="right"/>
              <w:rPr>
                <w:rFonts w:ascii="Tahoma" w:eastAsia="Times New Roman" w:hAnsi="Tahoma" w:cs="Tahoma"/>
                <w:color w:val="000000"/>
                <w:sz w:val="12"/>
              </w:rPr>
            </w:pPr>
            <w:r w:rsidRPr="008C4AEC">
              <w:rPr>
                <w:rFonts w:ascii="Tahoma" w:eastAsia="Times New Roman" w:hAnsi="Tahoma" w:cs="Tahoma"/>
                <w:color w:val="000000"/>
                <w:sz w:val="12"/>
              </w:rPr>
              <w:t>0</w:t>
            </w:r>
          </w:p>
        </w:tc>
        <w:tc>
          <w:tcPr>
            <w:tcW w:w="543" w:type="dxa"/>
            <w:tcBorders>
              <w:top w:val="nil"/>
              <w:left w:val="nil"/>
              <w:bottom w:val="single" w:sz="4" w:space="0" w:color="000000"/>
              <w:right w:val="single" w:sz="4" w:space="0" w:color="000000"/>
            </w:tcBorders>
            <w:shd w:val="clear" w:color="auto" w:fill="auto"/>
            <w:noWrap/>
            <w:vAlign w:val="bottom"/>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r w:rsidR="008656A3" w:rsidRPr="008C4AEC" w:rsidTr="001F7050">
        <w:trPr>
          <w:trHeight w:val="265"/>
        </w:trPr>
        <w:tc>
          <w:tcPr>
            <w:tcW w:w="3144" w:type="dxa"/>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bCs/>
                <w:color w:val="000000"/>
                <w:sz w:val="12"/>
              </w:rPr>
            </w:pPr>
            <w:r w:rsidRPr="008C4AEC">
              <w:rPr>
                <w:rFonts w:ascii="Tahoma" w:eastAsia="Times New Roman" w:hAnsi="Tahoma" w:cs="Tahoma"/>
                <w:bCs/>
                <w:color w:val="000000"/>
                <w:sz w:val="12"/>
              </w:rPr>
              <w:t xml:space="preserve"> Total </w:t>
            </w:r>
          </w:p>
        </w:tc>
        <w:tc>
          <w:tcPr>
            <w:tcW w:w="1260" w:type="dxa"/>
            <w:gridSpan w:val="2"/>
            <w:tcBorders>
              <w:top w:val="nil"/>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169"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830"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990"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jc w:val="right"/>
              <w:rPr>
                <w:rFonts w:ascii="Tahoma" w:eastAsia="Times New Roman" w:hAnsi="Tahoma" w:cs="Tahoma"/>
                <w:bCs/>
                <w:color w:val="000000"/>
                <w:sz w:val="12"/>
              </w:rPr>
            </w:pPr>
            <w:r w:rsidRPr="008C4AEC">
              <w:rPr>
                <w:rFonts w:ascii="Tahoma" w:eastAsia="Times New Roman" w:hAnsi="Tahoma" w:cs="Tahoma"/>
                <w:bCs/>
                <w:color w:val="000000"/>
                <w:sz w:val="12"/>
              </w:rPr>
              <w:t xml:space="preserve">         1,025,774,500.00 </w:t>
            </w:r>
          </w:p>
        </w:tc>
        <w:tc>
          <w:tcPr>
            <w:tcW w:w="1440"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jc w:val="right"/>
              <w:rPr>
                <w:rFonts w:ascii="Tahoma" w:eastAsia="Times New Roman" w:hAnsi="Tahoma" w:cs="Tahoma"/>
                <w:bCs/>
                <w:color w:val="000000"/>
                <w:sz w:val="12"/>
              </w:rPr>
            </w:pPr>
            <w:r w:rsidRPr="008C4AEC">
              <w:rPr>
                <w:rFonts w:ascii="Tahoma" w:eastAsia="Times New Roman" w:hAnsi="Tahoma" w:cs="Tahoma"/>
                <w:bCs/>
                <w:color w:val="000000"/>
                <w:sz w:val="12"/>
              </w:rPr>
              <w:t xml:space="preserve">        6,191,270,319.00 </w:t>
            </w:r>
          </w:p>
        </w:tc>
        <w:tc>
          <w:tcPr>
            <w:tcW w:w="1622"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jc w:val="right"/>
              <w:rPr>
                <w:rFonts w:ascii="Tahoma" w:eastAsia="Times New Roman" w:hAnsi="Tahoma" w:cs="Tahoma"/>
                <w:bCs/>
                <w:color w:val="000000"/>
                <w:sz w:val="12"/>
              </w:rPr>
            </w:pPr>
            <w:r w:rsidRPr="008C4AEC">
              <w:rPr>
                <w:rFonts w:ascii="Tahoma" w:eastAsia="Times New Roman" w:hAnsi="Tahoma" w:cs="Tahoma"/>
                <w:bCs/>
                <w:color w:val="000000"/>
                <w:sz w:val="12"/>
              </w:rPr>
              <w:t> </w:t>
            </w:r>
          </w:p>
        </w:tc>
        <w:tc>
          <w:tcPr>
            <w:tcW w:w="900" w:type="dxa"/>
            <w:gridSpan w:val="2"/>
            <w:tcBorders>
              <w:top w:val="nil"/>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352" w:type="dxa"/>
            <w:tcBorders>
              <w:top w:val="single" w:sz="4" w:space="0" w:color="auto"/>
              <w:left w:val="nil"/>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713" w:type="dxa"/>
            <w:tcBorders>
              <w:top w:val="single" w:sz="4" w:space="0" w:color="auto"/>
              <w:left w:val="nil"/>
              <w:bottom w:val="single" w:sz="4" w:space="0" w:color="auto"/>
              <w:right w:val="nil"/>
            </w:tcBorders>
            <w:shd w:val="clear" w:color="000000" w:fill="FFC000"/>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c>
          <w:tcPr>
            <w:tcW w:w="1075" w:type="dxa"/>
            <w:tcBorders>
              <w:top w:val="nil"/>
              <w:left w:val="single" w:sz="4" w:space="0" w:color="auto"/>
              <w:bottom w:val="single" w:sz="4" w:space="0" w:color="auto"/>
              <w:right w:val="single" w:sz="4" w:space="0" w:color="auto"/>
            </w:tcBorders>
            <w:shd w:val="clear" w:color="000000" w:fill="FFC000"/>
            <w:vAlign w:val="center"/>
            <w:hideMark/>
          </w:tcPr>
          <w:p w:rsidR="003D07D9" w:rsidRPr="008C4AEC" w:rsidRDefault="003D07D9" w:rsidP="003D301C">
            <w:pPr>
              <w:spacing w:after="0" w:line="240" w:lineRule="auto"/>
              <w:jc w:val="right"/>
              <w:rPr>
                <w:rFonts w:ascii="Tahoma" w:eastAsia="Times New Roman" w:hAnsi="Tahoma" w:cs="Tahoma"/>
                <w:bCs/>
                <w:color w:val="000000"/>
                <w:sz w:val="12"/>
              </w:rPr>
            </w:pPr>
            <w:r w:rsidRPr="008C4AEC">
              <w:rPr>
                <w:rFonts w:ascii="Tahoma" w:eastAsia="Times New Roman" w:hAnsi="Tahoma" w:cs="Tahoma"/>
                <w:bCs/>
                <w:color w:val="000000"/>
                <w:sz w:val="12"/>
              </w:rPr>
              <w:t xml:space="preserve">1,025,774,500.00 </w:t>
            </w:r>
          </w:p>
        </w:tc>
        <w:tc>
          <w:tcPr>
            <w:tcW w:w="1260" w:type="dxa"/>
            <w:tcBorders>
              <w:top w:val="nil"/>
              <w:left w:val="nil"/>
              <w:bottom w:val="single" w:sz="4" w:space="0" w:color="000000"/>
              <w:right w:val="single" w:sz="4" w:space="0" w:color="000000"/>
            </w:tcBorders>
            <w:shd w:val="clear" w:color="000000" w:fill="FFC000"/>
            <w:noWrap/>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xml:space="preserve">              44,000,000,000 </w:t>
            </w:r>
          </w:p>
        </w:tc>
        <w:tc>
          <w:tcPr>
            <w:tcW w:w="550" w:type="dxa"/>
            <w:gridSpan w:val="2"/>
            <w:tcBorders>
              <w:top w:val="nil"/>
              <w:left w:val="nil"/>
              <w:bottom w:val="single" w:sz="4" w:space="0" w:color="000000"/>
              <w:right w:val="single" w:sz="4" w:space="0" w:color="000000"/>
            </w:tcBorders>
            <w:shd w:val="clear" w:color="000000" w:fill="FFC000"/>
            <w:noWrap/>
            <w:vAlign w:val="center"/>
            <w:hideMark/>
          </w:tcPr>
          <w:p w:rsidR="003D07D9" w:rsidRPr="008C4AEC" w:rsidRDefault="003D07D9" w:rsidP="003D301C">
            <w:pPr>
              <w:spacing w:after="0" w:line="240" w:lineRule="auto"/>
              <w:rPr>
                <w:rFonts w:ascii="Tahoma" w:eastAsia="Times New Roman" w:hAnsi="Tahoma" w:cs="Tahoma"/>
                <w:color w:val="000000"/>
                <w:sz w:val="12"/>
              </w:rPr>
            </w:pPr>
            <w:r w:rsidRPr="008C4AEC">
              <w:rPr>
                <w:rFonts w:ascii="Tahoma" w:eastAsia="Times New Roman" w:hAnsi="Tahoma" w:cs="Tahoma"/>
                <w:color w:val="000000"/>
                <w:sz w:val="12"/>
              </w:rPr>
              <w:t> </w:t>
            </w:r>
          </w:p>
        </w:tc>
      </w:tr>
    </w:tbl>
    <w:p w:rsidR="00B67190" w:rsidRPr="00055D50" w:rsidRDefault="00B67190" w:rsidP="003D07D9">
      <w:pPr>
        <w:spacing w:after="0" w:line="480" w:lineRule="auto"/>
        <w:rPr>
          <w:rFonts w:ascii="Tahoma" w:hAnsi="Tahoma" w:cs="Tahoma"/>
          <w:sz w:val="24"/>
          <w:szCs w:val="24"/>
          <w:lang w:val="en-US"/>
        </w:rPr>
        <w:sectPr w:rsidR="00B67190" w:rsidRPr="00055D50" w:rsidSect="0032139B">
          <w:footerReference w:type="default" r:id="rId10"/>
          <w:pgSz w:w="18711" w:h="12191" w:orient="landscape" w:code="10000"/>
          <w:pgMar w:top="1138" w:right="1440" w:bottom="2275" w:left="1440" w:header="709" w:footer="1106" w:gutter="0"/>
          <w:pgNumType w:start="53"/>
          <w:cols w:space="708"/>
          <w:docGrid w:linePitch="360"/>
        </w:sect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pPr>
    </w:p>
    <w:p w:rsidR="0099140B" w:rsidRDefault="0099140B" w:rsidP="003D07D9">
      <w:pPr>
        <w:spacing w:after="0" w:line="480" w:lineRule="auto"/>
        <w:rPr>
          <w:rFonts w:ascii="Tahoma" w:hAnsi="Tahoma" w:cs="Tahoma"/>
          <w:sz w:val="24"/>
          <w:szCs w:val="24"/>
          <w:lang w:val="en-US"/>
        </w:rPr>
        <w:sectPr w:rsidR="0099140B" w:rsidSect="001F7050">
          <w:type w:val="continuous"/>
          <w:pgSz w:w="18711" w:h="12191" w:orient="landscape" w:code="10000"/>
          <w:pgMar w:top="1138" w:right="1440" w:bottom="2275" w:left="1440" w:header="706" w:footer="1106" w:gutter="0"/>
          <w:cols w:space="708"/>
          <w:docGrid w:linePitch="360"/>
        </w:sectPr>
      </w:pPr>
    </w:p>
    <w:p w:rsidR="0099140B" w:rsidRPr="00055D50" w:rsidRDefault="0099140B" w:rsidP="003D07D9">
      <w:pPr>
        <w:spacing w:after="0" w:line="480" w:lineRule="auto"/>
        <w:rPr>
          <w:rFonts w:ascii="Tahoma" w:hAnsi="Tahoma" w:cs="Tahoma"/>
          <w:sz w:val="24"/>
          <w:szCs w:val="24"/>
          <w:lang w:val="en-US"/>
        </w:rPr>
      </w:pPr>
    </w:p>
    <w:p w:rsidR="001F7050" w:rsidRDefault="001F7050" w:rsidP="0005492D">
      <w:pPr>
        <w:pStyle w:val="ListParagraph"/>
        <w:numPr>
          <w:ilvl w:val="1"/>
          <w:numId w:val="12"/>
        </w:numPr>
        <w:spacing w:after="0" w:line="480" w:lineRule="auto"/>
        <w:rPr>
          <w:rFonts w:ascii="Tahoma" w:hAnsi="Tahoma" w:cs="Tahoma"/>
          <w:b/>
          <w:bCs/>
          <w:sz w:val="24"/>
          <w:szCs w:val="24"/>
          <w:lang w:eastAsia="id-ID"/>
        </w:rPr>
        <w:sectPr w:rsidR="001F7050" w:rsidSect="001F7050">
          <w:type w:val="continuous"/>
          <w:pgSz w:w="18711" w:h="12191" w:orient="landscape" w:code="10000"/>
          <w:pgMar w:top="1138" w:right="1440" w:bottom="2275" w:left="1440" w:header="706" w:footer="1106" w:gutter="0"/>
          <w:cols w:space="708"/>
          <w:docGrid w:linePitch="360"/>
        </w:sectPr>
      </w:pPr>
    </w:p>
    <w:p w:rsidR="009F54F6" w:rsidRPr="00055D50" w:rsidRDefault="009F54F6" w:rsidP="0005492D">
      <w:pPr>
        <w:pStyle w:val="ListParagraph"/>
        <w:numPr>
          <w:ilvl w:val="1"/>
          <w:numId w:val="12"/>
        </w:numPr>
        <w:spacing w:after="0" w:line="480" w:lineRule="auto"/>
        <w:rPr>
          <w:rFonts w:ascii="Tahoma" w:hAnsi="Tahoma" w:cs="Tahoma"/>
          <w:b/>
          <w:sz w:val="24"/>
          <w:szCs w:val="24"/>
        </w:rPr>
      </w:pPr>
      <w:r w:rsidRPr="00055D50">
        <w:rPr>
          <w:rFonts w:ascii="Tahoma" w:hAnsi="Tahoma" w:cs="Tahoma"/>
          <w:b/>
          <w:bCs/>
          <w:sz w:val="24"/>
          <w:szCs w:val="24"/>
          <w:lang w:eastAsia="id-ID"/>
        </w:rPr>
        <w:lastRenderedPageBreak/>
        <w:t>Penelaahan Usulan Program dan Kegiatan Masyarakat</w:t>
      </w:r>
    </w:p>
    <w:p w:rsidR="009F54F6" w:rsidRPr="00055D50" w:rsidRDefault="009F54F6" w:rsidP="009F54F6">
      <w:pPr>
        <w:pStyle w:val="ListParagraph"/>
        <w:spacing w:after="0" w:line="480" w:lineRule="auto"/>
        <w:ind w:firstLine="720"/>
        <w:jc w:val="both"/>
        <w:rPr>
          <w:rFonts w:ascii="Tahoma" w:hAnsi="Tahoma" w:cs="Tahoma"/>
          <w:sz w:val="24"/>
          <w:szCs w:val="24"/>
          <w:lang w:val="en-US" w:eastAsia="id-ID"/>
        </w:rPr>
      </w:pPr>
      <w:r w:rsidRPr="00055D50">
        <w:rPr>
          <w:rFonts w:ascii="Tahoma" w:hAnsi="Tahoma" w:cs="Tahoma"/>
          <w:sz w:val="24"/>
          <w:szCs w:val="24"/>
          <w:lang w:eastAsia="id-ID"/>
        </w:rPr>
        <w:t xml:space="preserve">Sebagai SKPD dengan tugas pokok dan fungsi memberikan pelayanan kesehatan perorangan kepada masyarakat, peran masyarakat sangat penting dalam mendukung semua program dan kegiatan yang telah ditetapkan. </w:t>
      </w:r>
    </w:p>
    <w:p w:rsidR="009F54F6" w:rsidRPr="00055D50" w:rsidRDefault="009F54F6" w:rsidP="009F54F6">
      <w:pPr>
        <w:pStyle w:val="ListParagraph"/>
        <w:spacing w:after="0" w:line="480" w:lineRule="auto"/>
        <w:ind w:firstLine="720"/>
        <w:jc w:val="both"/>
        <w:rPr>
          <w:rFonts w:ascii="Tahoma" w:hAnsi="Tahoma" w:cs="Tahoma"/>
          <w:color w:val="000000"/>
          <w:sz w:val="24"/>
          <w:szCs w:val="24"/>
          <w:lang w:val="en-IE" w:eastAsia="id-ID"/>
        </w:rPr>
      </w:pPr>
      <w:r w:rsidRPr="00055D50">
        <w:rPr>
          <w:rFonts w:ascii="Tahoma" w:hAnsi="Tahoma" w:cs="Tahoma"/>
          <w:color w:val="000000"/>
          <w:sz w:val="24"/>
          <w:szCs w:val="24"/>
          <w:lang w:val="en-IE" w:eastAsia="id-ID"/>
        </w:rPr>
        <w:t>Dalam kaidah perencanaan pembangunan, penyusunan perencanaan tidak saja didasarkan pada mekanisme top down, akan tetapi juga melalui mekanisme buttom up. Proses perencanaan melalui mekanisme buttom up dilaksanakan melalui musyawarah perencanaan pembangunan (MUSRENBANG) pada tingkat desa, tingkat kecamatan, tingkat kabupaten/kota, tingkat provinsi sampai pada tingkat nasional. Mekanisme ini didasarkan pada undang-undang perencanaan pembangunan yang ada.</w:t>
      </w:r>
    </w:p>
    <w:p w:rsidR="009F54F6" w:rsidRPr="00055D50" w:rsidRDefault="009F54F6" w:rsidP="009F54F6">
      <w:pPr>
        <w:pStyle w:val="ListParagraph"/>
        <w:spacing w:after="0" w:line="480" w:lineRule="auto"/>
        <w:ind w:firstLine="720"/>
        <w:jc w:val="both"/>
        <w:rPr>
          <w:rFonts w:ascii="Tahoma" w:hAnsi="Tahoma" w:cs="Tahoma"/>
          <w:color w:val="000000"/>
          <w:sz w:val="24"/>
          <w:szCs w:val="24"/>
          <w:lang w:val="en-IE" w:eastAsia="id-ID"/>
        </w:rPr>
      </w:pPr>
      <w:r w:rsidRPr="00055D50">
        <w:rPr>
          <w:rFonts w:ascii="Tahoma" w:hAnsi="Tahoma" w:cs="Tahoma"/>
          <w:color w:val="000000"/>
          <w:sz w:val="24"/>
          <w:szCs w:val="24"/>
          <w:lang w:val="en-IE" w:eastAsia="id-ID"/>
        </w:rPr>
        <w:t>Proses perencanaan pembangunan kesejahteraan Kesehatan merupakan bagian integral dari proses perencanaan pembangunan daerah, yang disusun berdasarkan mekanisme bottum up melalui musrenbang tingkat desa, musrenbang tingkat kecamatan, forum SKPD serta musrenbang tingkat kabupaten dan provinsi juga musrenbang tingkat nasional.</w:t>
      </w:r>
    </w:p>
    <w:p w:rsidR="009F54F6" w:rsidRPr="00055D50" w:rsidRDefault="009F54F6" w:rsidP="009F54F6">
      <w:pPr>
        <w:pStyle w:val="ListParagraph"/>
        <w:spacing w:after="0" w:line="480" w:lineRule="auto"/>
        <w:ind w:firstLine="720"/>
        <w:jc w:val="both"/>
        <w:rPr>
          <w:rFonts w:ascii="Tahoma" w:hAnsi="Tahoma" w:cs="Tahoma"/>
          <w:color w:val="000000"/>
          <w:sz w:val="24"/>
          <w:szCs w:val="24"/>
          <w:lang w:val="en-IE" w:eastAsia="id-ID"/>
        </w:rPr>
      </w:pPr>
      <w:r w:rsidRPr="00055D50">
        <w:rPr>
          <w:rFonts w:ascii="Tahoma" w:hAnsi="Tahoma" w:cs="Tahoma"/>
          <w:color w:val="000000"/>
          <w:sz w:val="24"/>
          <w:szCs w:val="24"/>
          <w:lang w:val="en-IE" w:eastAsia="id-ID"/>
        </w:rPr>
        <w:t>Dalam musrenbang tingkat desa pemangku-pemangku kepentingan seperti LMD, Tokoh masyarakat, agama, pemuda secara aktif memberikan masukan serta usulan kebutuhan program/kegiatan untuk pembangunan kesejahtaraan Kesehatan masyarakat desa. Demikian juga ditingkat kecamatan, kabupaten serta provinsi. Karena dalam pelaksanaan musrenbang di Kabupaten Sumedang selalu menghadirkan pemangku-pemangku kepentingan yang ada.</w:t>
      </w:r>
    </w:p>
    <w:p w:rsidR="009F54F6" w:rsidRPr="00055D50" w:rsidRDefault="009F54F6" w:rsidP="009F54F6">
      <w:pPr>
        <w:autoSpaceDE w:val="0"/>
        <w:autoSpaceDN w:val="0"/>
        <w:adjustRightInd w:val="0"/>
        <w:spacing w:after="0" w:line="360" w:lineRule="auto"/>
        <w:ind w:left="720" w:firstLine="720"/>
        <w:contextualSpacing/>
        <w:jc w:val="both"/>
        <w:rPr>
          <w:rFonts w:ascii="Tahoma" w:hAnsi="Tahoma" w:cs="Tahoma"/>
          <w:sz w:val="24"/>
          <w:szCs w:val="24"/>
          <w:lang w:val="en-US" w:eastAsia="id-ID"/>
        </w:rPr>
      </w:pPr>
      <w:r w:rsidRPr="00055D50">
        <w:rPr>
          <w:rFonts w:ascii="Tahoma" w:hAnsi="Tahoma" w:cs="Tahoma"/>
          <w:sz w:val="24"/>
          <w:szCs w:val="24"/>
          <w:lang w:eastAsia="id-ID"/>
        </w:rPr>
        <w:lastRenderedPageBreak/>
        <w:t xml:space="preserve">Usulan kegiatan sebagai aspirasi masyarakat tersebut secara menyeluruh ditampung dan disinergikan dengan program dan kegiatan pelayanan dan peningkatan pelayanan kesehatan </w:t>
      </w:r>
      <w:r w:rsidRPr="00055D50">
        <w:rPr>
          <w:rFonts w:ascii="Tahoma" w:hAnsi="Tahoma" w:cs="Tahoma"/>
          <w:sz w:val="24"/>
          <w:szCs w:val="24"/>
          <w:lang w:val="en-US" w:eastAsia="id-ID"/>
        </w:rPr>
        <w:t>d</w:t>
      </w:r>
      <w:r w:rsidRPr="00055D50">
        <w:rPr>
          <w:rFonts w:ascii="Tahoma" w:hAnsi="Tahoma" w:cs="Tahoma"/>
          <w:sz w:val="24"/>
          <w:szCs w:val="24"/>
          <w:lang w:eastAsia="id-ID"/>
        </w:rPr>
        <w:t>i Kabupaten Sumedang.</w:t>
      </w:r>
    </w:p>
    <w:p w:rsidR="00B67190" w:rsidRPr="00055D50" w:rsidRDefault="00B67190" w:rsidP="009F54F6">
      <w:pPr>
        <w:autoSpaceDE w:val="0"/>
        <w:autoSpaceDN w:val="0"/>
        <w:adjustRightInd w:val="0"/>
        <w:spacing w:after="0" w:line="360" w:lineRule="auto"/>
        <w:ind w:left="720" w:firstLine="720"/>
        <w:contextualSpacing/>
        <w:jc w:val="both"/>
        <w:rPr>
          <w:rFonts w:ascii="Tahoma" w:hAnsi="Tahoma" w:cs="Tahoma"/>
          <w:sz w:val="24"/>
          <w:szCs w:val="24"/>
          <w:lang w:val="en-US" w:eastAsia="id-ID"/>
        </w:rPr>
      </w:pPr>
    </w:p>
    <w:p w:rsidR="00B67190" w:rsidRPr="00055D50" w:rsidRDefault="00B67190" w:rsidP="009F54F6">
      <w:pPr>
        <w:autoSpaceDE w:val="0"/>
        <w:autoSpaceDN w:val="0"/>
        <w:adjustRightInd w:val="0"/>
        <w:spacing w:after="0" w:line="360" w:lineRule="auto"/>
        <w:ind w:left="720" w:firstLine="720"/>
        <w:contextualSpacing/>
        <w:jc w:val="both"/>
        <w:rPr>
          <w:rFonts w:ascii="Tahoma" w:hAnsi="Tahoma" w:cs="Tahoma"/>
          <w:sz w:val="24"/>
          <w:szCs w:val="24"/>
          <w:lang w:val="en-US" w:eastAsia="id-ID"/>
        </w:rPr>
      </w:pPr>
    </w:p>
    <w:p w:rsidR="00B67190" w:rsidRDefault="00B67190"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Default="0099140B" w:rsidP="009F54F6">
      <w:pPr>
        <w:pStyle w:val="BodyText3"/>
        <w:spacing w:after="0" w:line="360" w:lineRule="auto"/>
        <w:contextualSpacing/>
        <w:jc w:val="both"/>
        <w:rPr>
          <w:rFonts w:ascii="Tahoma" w:hAnsi="Tahoma" w:cs="Tahoma"/>
          <w:color w:val="000000"/>
          <w:sz w:val="24"/>
          <w:szCs w:val="24"/>
          <w:lang w:val="en-US"/>
        </w:rPr>
      </w:pPr>
    </w:p>
    <w:p w:rsidR="0099140B" w:rsidRPr="00055D50" w:rsidRDefault="0099140B" w:rsidP="009F54F6">
      <w:pPr>
        <w:pStyle w:val="BodyText3"/>
        <w:spacing w:after="0" w:line="360" w:lineRule="auto"/>
        <w:contextualSpacing/>
        <w:jc w:val="both"/>
        <w:rPr>
          <w:rFonts w:ascii="Tahoma" w:hAnsi="Tahoma" w:cs="Tahoma"/>
          <w:color w:val="000000"/>
          <w:sz w:val="24"/>
          <w:szCs w:val="24"/>
          <w:lang w:val="en-US"/>
        </w:rPr>
        <w:sectPr w:rsidR="0099140B" w:rsidRPr="00055D50" w:rsidSect="001F7050">
          <w:pgSz w:w="12191" w:h="18711" w:code="10000"/>
          <w:pgMar w:top="1440" w:right="1138" w:bottom="1440" w:left="2275" w:header="706" w:footer="1106" w:gutter="0"/>
          <w:cols w:space="708"/>
          <w:docGrid w:linePitch="360"/>
        </w:sectPr>
      </w:pPr>
    </w:p>
    <w:p w:rsidR="009F54F6" w:rsidRPr="00FB3034" w:rsidRDefault="0032139B" w:rsidP="00FB3034">
      <w:pPr>
        <w:pStyle w:val="ListParagraph"/>
        <w:numPr>
          <w:ilvl w:val="1"/>
          <w:numId w:val="12"/>
        </w:numPr>
        <w:spacing w:after="0" w:line="480" w:lineRule="auto"/>
        <w:jc w:val="center"/>
        <w:rPr>
          <w:rFonts w:ascii="Tahoma" w:hAnsi="Tahoma" w:cs="Tahoma"/>
          <w:b/>
          <w:sz w:val="24"/>
          <w:szCs w:val="24"/>
        </w:rPr>
      </w:pPr>
      <w:r>
        <w:rPr>
          <w:rFonts w:ascii="Tahoma" w:hAnsi="Tahoma" w:cs="Tahoma"/>
          <w:b/>
          <w:bCs/>
          <w:sz w:val="24"/>
          <w:szCs w:val="24"/>
          <w:lang w:val="en-US" w:eastAsia="id-ID"/>
        </w:rPr>
        <w:lastRenderedPageBreak/>
        <w:t xml:space="preserve">Tabel </w:t>
      </w:r>
      <w:r w:rsidRPr="00055D50">
        <w:rPr>
          <w:rFonts w:ascii="Tahoma" w:hAnsi="Tahoma" w:cs="Tahoma"/>
          <w:b/>
          <w:bCs/>
          <w:sz w:val="24"/>
          <w:szCs w:val="24"/>
          <w:lang w:eastAsia="id-ID"/>
        </w:rPr>
        <w:t>Penelaahan Usulan Program dan Kegiatan Masyarakat</w:t>
      </w:r>
    </w:p>
    <w:tbl>
      <w:tblPr>
        <w:tblW w:w="15675" w:type="dxa"/>
        <w:tblInd w:w="93" w:type="dxa"/>
        <w:tblLayout w:type="fixed"/>
        <w:tblLook w:val="04A0" w:firstRow="1" w:lastRow="0" w:firstColumn="1" w:lastColumn="0" w:noHBand="0" w:noVBand="1"/>
      </w:tblPr>
      <w:tblGrid>
        <w:gridCol w:w="527"/>
        <w:gridCol w:w="1918"/>
        <w:gridCol w:w="1260"/>
        <w:gridCol w:w="1676"/>
        <w:gridCol w:w="844"/>
        <w:gridCol w:w="1710"/>
        <w:gridCol w:w="753"/>
        <w:gridCol w:w="1587"/>
        <w:gridCol w:w="843"/>
        <w:gridCol w:w="1800"/>
        <w:gridCol w:w="1407"/>
        <w:gridCol w:w="1350"/>
      </w:tblGrid>
      <w:tr w:rsidR="00676F06" w:rsidRPr="00022F33" w:rsidTr="00055D50">
        <w:trPr>
          <w:trHeight w:val="300"/>
        </w:trPr>
        <w:tc>
          <w:tcPr>
            <w:tcW w:w="5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No</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 xml:space="preserve"> Program/ Kegiatan</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Lokasi</w:t>
            </w:r>
          </w:p>
        </w:tc>
        <w:tc>
          <w:tcPr>
            <w:tcW w:w="7413" w:type="dxa"/>
            <w:gridSpan w:val="6"/>
            <w:tcBorders>
              <w:top w:val="single" w:sz="4" w:space="0" w:color="000000"/>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Indikator Kinerja</w:t>
            </w:r>
          </w:p>
        </w:tc>
        <w:tc>
          <w:tcPr>
            <w:tcW w:w="180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APBD Provinsi Besaran/Volume</w:t>
            </w:r>
          </w:p>
        </w:tc>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Kebutuhan Dana (Usulan PI SKPD Kabupaten) Besaran/ Volume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Catatan Penting</w:t>
            </w:r>
          </w:p>
        </w:tc>
      </w:tr>
      <w:tr w:rsidR="00676F06" w:rsidRPr="00022F33" w:rsidTr="00055D50">
        <w:trPr>
          <w:trHeight w:val="900"/>
        </w:trPr>
        <w:tc>
          <w:tcPr>
            <w:tcW w:w="527"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918"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2520" w:type="dxa"/>
            <w:gridSpan w:val="2"/>
            <w:tcBorders>
              <w:top w:val="single" w:sz="4" w:space="0" w:color="000000"/>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Hasil Program</w:t>
            </w:r>
          </w:p>
        </w:tc>
        <w:tc>
          <w:tcPr>
            <w:tcW w:w="2463" w:type="dxa"/>
            <w:gridSpan w:val="2"/>
            <w:tcBorders>
              <w:top w:val="single" w:sz="4" w:space="0" w:color="000000"/>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ind w:left="-374" w:firstLine="374"/>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Keluaran Kegiatan</w:t>
            </w:r>
          </w:p>
        </w:tc>
        <w:tc>
          <w:tcPr>
            <w:tcW w:w="2430" w:type="dxa"/>
            <w:gridSpan w:val="2"/>
            <w:tcBorders>
              <w:top w:val="single" w:sz="4" w:space="0" w:color="000000"/>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Hasil Kegiatan</w:t>
            </w:r>
          </w:p>
        </w:tc>
        <w:tc>
          <w:tcPr>
            <w:tcW w:w="1800" w:type="dxa"/>
            <w:vMerge/>
            <w:tcBorders>
              <w:top w:val="single" w:sz="4" w:space="0" w:color="000000"/>
              <w:left w:val="single" w:sz="4" w:space="0" w:color="000000"/>
              <w:bottom w:val="nil"/>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407"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350"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r>
      <w:tr w:rsidR="00676F06" w:rsidRPr="00022F33" w:rsidTr="00055D50">
        <w:trPr>
          <w:trHeight w:val="300"/>
        </w:trPr>
        <w:tc>
          <w:tcPr>
            <w:tcW w:w="527"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918"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676"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Tolok Ukur</w:t>
            </w:r>
          </w:p>
        </w:tc>
        <w:tc>
          <w:tcPr>
            <w:tcW w:w="844"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Target</w:t>
            </w:r>
          </w:p>
        </w:tc>
        <w:tc>
          <w:tcPr>
            <w:tcW w:w="1710"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Tolok Ukur</w:t>
            </w:r>
          </w:p>
        </w:tc>
        <w:tc>
          <w:tcPr>
            <w:tcW w:w="753"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Target</w:t>
            </w:r>
          </w:p>
        </w:tc>
        <w:tc>
          <w:tcPr>
            <w:tcW w:w="1587"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Tolok Ukur</w:t>
            </w:r>
          </w:p>
        </w:tc>
        <w:tc>
          <w:tcPr>
            <w:tcW w:w="843"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Target</w:t>
            </w:r>
          </w:p>
        </w:tc>
        <w:tc>
          <w:tcPr>
            <w:tcW w:w="1800" w:type="dxa"/>
            <w:vMerge/>
            <w:tcBorders>
              <w:top w:val="single" w:sz="4" w:space="0" w:color="000000"/>
              <w:left w:val="single" w:sz="4" w:space="0" w:color="000000"/>
              <w:bottom w:val="nil"/>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407"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c>
          <w:tcPr>
            <w:tcW w:w="1350" w:type="dxa"/>
            <w:vMerge/>
            <w:tcBorders>
              <w:top w:val="single" w:sz="4" w:space="0" w:color="000000"/>
              <w:left w:val="single" w:sz="4" w:space="0" w:color="000000"/>
              <w:bottom w:val="single" w:sz="4" w:space="0" w:color="000000"/>
              <w:right w:val="single" w:sz="4" w:space="0" w:color="000000"/>
            </w:tcBorders>
            <w:vAlign w:val="center"/>
            <w:hideMark/>
          </w:tcPr>
          <w:p w:rsidR="00676F06" w:rsidRPr="00022F33" w:rsidRDefault="00676F06" w:rsidP="00676F06">
            <w:pPr>
              <w:spacing w:after="0" w:line="240" w:lineRule="auto"/>
              <w:rPr>
                <w:rFonts w:ascii="Tahoma" w:eastAsia="Times New Roman" w:hAnsi="Tahoma" w:cs="Tahoma"/>
                <w:b/>
                <w:bCs/>
                <w:color w:val="000000"/>
                <w:sz w:val="18"/>
                <w:lang w:val="en-US"/>
              </w:rPr>
            </w:pP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2</w:t>
            </w:r>
          </w:p>
        </w:tc>
        <w:tc>
          <w:tcPr>
            <w:tcW w:w="1260"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5</w:t>
            </w:r>
          </w:p>
        </w:tc>
        <w:tc>
          <w:tcPr>
            <w:tcW w:w="1676"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6</w:t>
            </w:r>
          </w:p>
        </w:tc>
        <w:tc>
          <w:tcPr>
            <w:tcW w:w="844"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7</w:t>
            </w:r>
          </w:p>
        </w:tc>
        <w:tc>
          <w:tcPr>
            <w:tcW w:w="1710"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8</w:t>
            </w:r>
          </w:p>
        </w:tc>
        <w:tc>
          <w:tcPr>
            <w:tcW w:w="753"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9</w:t>
            </w:r>
          </w:p>
        </w:tc>
        <w:tc>
          <w:tcPr>
            <w:tcW w:w="1587"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10</w:t>
            </w:r>
          </w:p>
        </w:tc>
        <w:tc>
          <w:tcPr>
            <w:tcW w:w="843"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11</w:t>
            </w:r>
          </w:p>
        </w:tc>
        <w:tc>
          <w:tcPr>
            <w:tcW w:w="1800" w:type="dxa"/>
            <w:tcBorders>
              <w:top w:val="single" w:sz="4" w:space="0" w:color="000000"/>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12</w:t>
            </w:r>
          </w:p>
        </w:tc>
        <w:tc>
          <w:tcPr>
            <w:tcW w:w="1407"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13</w:t>
            </w:r>
          </w:p>
        </w:tc>
        <w:tc>
          <w:tcPr>
            <w:tcW w:w="1350" w:type="dxa"/>
            <w:tcBorders>
              <w:top w:val="nil"/>
              <w:left w:val="nil"/>
              <w:bottom w:val="single" w:sz="4" w:space="0" w:color="000000"/>
              <w:right w:val="single" w:sz="4" w:space="0" w:color="000000"/>
            </w:tcBorders>
            <w:shd w:val="clear" w:color="auto" w:fill="auto"/>
            <w:vAlign w:val="center"/>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14</w:t>
            </w:r>
          </w:p>
        </w:tc>
      </w:tr>
      <w:tr w:rsidR="00676F06" w:rsidRPr="00022F33" w:rsidTr="00055D50">
        <w:trPr>
          <w:trHeight w:val="12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Pembangunan Sarana dan Prasarana POLINDES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Cikareo Utara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kualitas sarana dan prasarana polindes</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rehabilitasi polindes</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paket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35,000,000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2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2</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Penyelesaian polindes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Cikareo Selatan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Meningkatnyan sarana layanan kesehatan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Penyelesaian polindes</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unit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9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3</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Sosialisasi Tentang Kesehatan/PHBS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Cipeundeuy</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kesehatan masyarakat terbina</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paket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kesehatan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815F3"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Cibugel</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27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lastRenderedPageBreak/>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Peningkatan kapasitas Kader Kesehatan/posyandu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Buanamekar, Jayamekar, Cibugel, Jayamandiri, Sukaraja, Tamansari, Cipasang</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kecamatan</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kegiatan pelatihan bagi kader posyandu</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Kecamatan</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pengetahuan dan keterampilan kader Posyandu</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Kecamatan</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50,000,000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Cisitu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Rehabilitasi Pustu Ranjeng</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Ranjeng</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150,000,000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2</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Pembangunan PUSTU Cinangsi</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Cinangsi</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150,000,000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3</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Rehabilitasi Puskesmas Pembantu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Cikadu</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Conggeang</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SMD (Survey Mawas Diri) dan MMD (Musyawarah Masyarakat Desa) serta Penyuluhan kesehatan umum</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Conggeang Wetan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kegiatan</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Meningkatkan pengetahuan kesehatan masyarakat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Meningkatkan kesehatan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2</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Jumantik</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Kecamatan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6,000,000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9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3</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Perbaikan dan Penambahan Ruang Polindes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Ds.Mekarmukti</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9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lastRenderedPageBreak/>
              <w:t>4</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Bangunan POLINDES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Banyuresmi</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2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5</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Pengadaan Ponek</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Puskesmas Rancakalong</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Meningkatkan Kwalitas Inprastruktur</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Unit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Kegiatan Peningkatan Inprastruktur</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Unit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Tersedianya Inprastruktur yang berkwalitas</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Unit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300,000,000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6</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Perogram pengembangan lingkungan sehat</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Kecamatan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Tercapainya kondisi lingkungan yang sehat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Pakert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meningkatkan kesadaran akan pentingnya kesehatan lingkungan</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Pakert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Tercapainya kondisi lingkungan yang sehat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Pakert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200,000,000</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7</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Pengadaan PMT Ibu hamil KEK</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Pengadaan PMT Ibu hamil KEK</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8 org x 6 bln</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5,520,000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8</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Tranportasi melahirkan ke RSUD</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Tersedianya Transport melahirkan ke RSUD</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8 org x 1</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2,320,000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9</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Pelatihan Kelas Ibu Hamil</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Pelatihan kelas ibu hamil</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20 org x 3</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pengetahuan dan keterampilan kader posyandu</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2,700,000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lastRenderedPageBreak/>
              <w:t>10</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Pengadaan PMT Ibu Menyusui</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Pengadaan PMT Ibu menyusui</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12 org x 3 bln</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4,140,000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Pemeriksaan bayi balita BGM</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Pemeriksaan bayi balita BGM</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4 org x 3</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3,600,000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12</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Penyuluhan kebun gizi dan gizi</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Penyuluhan kebun gizi dan gizi</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230 org x 1</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pelayanan kesehatan bagi masyarakat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1,250,000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13</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Pelatihan kader dan tranpor kader</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Pelatihan Kader</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17 org x 3</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pengetahuan dan keterampilan kader posyandu</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2,855,000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14</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Penyuluhan PMT dan BKB</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Penyuluhan PMT dan BKB</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17 org x 12</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pengetahuan dan keterampilan kader posyandu</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4,080,000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lastRenderedPageBreak/>
              <w:t>15</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Pelatihan Kelas Ibu menyusui</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Padajaya</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kegiatan promosi kesehatan dan pemberdayaan masyarakat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Pelatihan kelas ibu menyusui</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30 org x 3</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pengetahuan dan keterampilan kader posyandu</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 Desa</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4,050,000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Jatinunggal</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Pemberian PMT anak kurang gizi</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Cimanintin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16,000,000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2</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Pemberian obat warga penderita kusta</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Cimanintin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18,000,000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3</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Pemberian obat warga penderita asma</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Cimanintin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4</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Penambahan BOP Kader Posyandu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Cimanintin</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16,000,000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6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5</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Bantuan Revitalisasi Posyandu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Ciawitali</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9,000,000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Prioritas 1</w:t>
            </w:r>
          </w:p>
        </w:tc>
      </w:tr>
      <w:tr w:rsidR="00676F06" w:rsidRPr="00022F33" w:rsidTr="00055D50">
        <w:trPr>
          <w:trHeight w:val="12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6</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BOP dan Insentif bagi Kader Posyandu</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Ciuyah</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Indeks Kepuasan Masyarakat (IKM)</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100%</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BOP dan Insentif bagi kader Posyandu</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12 bulan</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Meningkatnya kesejahteraan kader</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100%</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10,000,000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CG 2 : Peningkatan Kualitas Kesehatan</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7</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Tomo</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3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b/>
                <w:bCs/>
                <w:color w:val="000000"/>
                <w:sz w:val="18"/>
                <w:lang w:val="en-US"/>
              </w:rPr>
            </w:pPr>
            <w:r w:rsidRPr="00022F33">
              <w:rPr>
                <w:rFonts w:ascii="Tahoma" w:eastAsia="Times New Roman" w:hAnsi="Tahoma" w:cs="Tahoma"/>
                <w:b/>
                <w:bCs/>
                <w:color w:val="000000"/>
                <w:sz w:val="18"/>
                <w:lang w:val="en-US"/>
              </w:rPr>
              <w:t>Kecamatan Ujungjaya</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r>
      <w:tr w:rsidR="00676F06" w:rsidRPr="00022F33" w:rsidTr="00055D50">
        <w:trPr>
          <w:trHeight w:val="1500"/>
        </w:trPr>
        <w:tc>
          <w:tcPr>
            <w:tcW w:w="527" w:type="dxa"/>
            <w:tcBorders>
              <w:top w:val="nil"/>
              <w:left w:val="single" w:sz="4" w:space="0" w:color="000000"/>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center"/>
              <w:rPr>
                <w:rFonts w:ascii="Tahoma" w:eastAsia="Times New Roman" w:hAnsi="Tahoma" w:cs="Tahoma"/>
                <w:color w:val="000000"/>
                <w:sz w:val="18"/>
                <w:lang w:val="en-US"/>
              </w:rPr>
            </w:pPr>
            <w:r w:rsidRPr="00022F33">
              <w:rPr>
                <w:rFonts w:ascii="Tahoma" w:eastAsia="Times New Roman" w:hAnsi="Tahoma" w:cs="Tahoma"/>
                <w:color w:val="000000"/>
                <w:sz w:val="18"/>
                <w:lang w:val="en-US"/>
              </w:rPr>
              <w:t>1</w:t>
            </w:r>
          </w:p>
        </w:tc>
        <w:tc>
          <w:tcPr>
            <w:tcW w:w="1918"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PAMSIMAS</w:t>
            </w:r>
          </w:p>
        </w:tc>
        <w:tc>
          <w:tcPr>
            <w:tcW w:w="126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Desa Cibuluh</w:t>
            </w:r>
          </w:p>
        </w:tc>
        <w:tc>
          <w:tcPr>
            <w:tcW w:w="1676"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Tingkat partisipasi masyarakat dalam pembangunan</w:t>
            </w:r>
          </w:p>
        </w:tc>
        <w:tc>
          <w:tcPr>
            <w:tcW w:w="844"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100%</w:t>
            </w:r>
          </w:p>
        </w:tc>
        <w:tc>
          <w:tcPr>
            <w:tcW w:w="171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Kegiatan PAMSIMAS</w:t>
            </w:r>
          </w:p>
        </w:tc>
        <w:tc>
          <w:tcPr>
            <w:tcW w:w="75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100%</w:t>
            </w:r>
          </w:p>
        </w:tc>
        <w:tc>
          <w:tcPr>
            <w:tcW w:w="1587"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Terlaksananya Kegiatan PAMSIMAS</w:t>
            </w:r>
          </w:p>
        </w:tc>
        <w:tc>
          <w:tcPr>
            <w:tcW w:w="843"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100%</w:t>
            </w:r>
          </w:p>
        </w:tc>
        <w:tc>
          <w:tcPr>
            <w:tcW w:w="180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jc w:val="right"/>
              <w:rPr>
                <w:rFonts w:ascii="Tahoma" w:eastAsia="Times New Roman" w:hAnsi="Tahoma" w:cs="Tahoma"/>
                <w:color w:val="000000"/>
                <w:sz w:val="18"/>
                <w:lang w:val="en-US"/>
              </w:rPr>
            </w:pPr>
            <w:r w:rsidRPr="00022F33">
              <w:rPr>
                <w:rFonts w:ascii="Tahoma" w:eastAsia="Times New Roman" w:hAnsi="Tahoma" w:cs="Tahoma"/>
                <w:color w:val="000000"/>
                <w:sz w:val="18"/>
                <w:lang w:val="en-US"/>
              </w:rPr>
              <w:t>25,000,000</w:t>
            </w:r>
          </w:p>
        </w:tc>
        <w:tc>
          <w:tcPr>
            <w:tcW w:w="1407" w:type="dxa"/>
            <w:tcBorders>
              <w:top w:val="nil"/>
              <w:left w:val="nil"/>
              <w:bottom w:val="single" w:sz="4" w:space="0" w:color="000000"/>
              <w:right w:val="single" w:sz="4" w:space="0" w:color="000000"/>
            </w:tcBorders>
            <w:shd w:val="clear" w:color="000000" w:fill="FFFFFF"/>
            <w:noWrap/>
            <w:vAlign w:val="bottom"/>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 </w:t>
            </w:r>
          </w:p>
        </w:tc>
        <w:tc>
          <w:tcPr>
            <w:tcW w:w="1350" w:type="dxa"/>
            <w:tcBorders>
              <w:top w:val="nil"/>
              <w:left w:val="nil"/>
              <w:bottom w:val="single" w:sz="4" w:space="0" w:color="000000"/>
              <w:right w:val="single" w:sz="4" w:space="0" w:color="000000"/>
            </w:tcBorders>
            <w:shd w:val="clear" w:color="000000" w:fill="FFFFFF"/>
            <w:hideMark/>
          </w:tcPr>
          <w:p w:rsidR="00676F06" w:rsidRPr="00022F33" w:rsidRDefault="00676F06" w:rsidP="00676F06">
            <w:pPr>
              <w:spacing w:after="0" w:line="240" w:lineRule="auto"/>
              <w:rPr>
                <w:rFonts w:ascii="Tahoma" w:eastAsia="Times New Roman" w:hAnsi="Tahoma" w:cs="Tahoma"/>
                <w:color w:val="000000"/>
                <w:sz w:val="18"/>
                <w:lang w:val="en-US"/>
              </w:rPr>
            </w:pPr>
            <w:r w:rsidRPr="00022F33">
              <w:rPr>
                <w:rFonts w:ascii="Tahoma" w:eastAsia="Times New Roman" w:hAnsi="Tahoma" w:cs="Tahoma"/>
                <w:color w:val="000000"/>
                <w:sz w:val="18"/>
                <w:lang w:val="en-US"/>
              </w:rPr>
              <w:t>CG 6 : Pengembangan Infrastruktur Wilayah</w:t>
            </w:r>
          </w:p>
        </w:tc>
      </w:tr>
    </w:tbl>
    <w:p w:rsidR="00B67190" w:rsidRPr="00055D50" w:rsidRDefault="00B67190" w:rsidP="0099140B">
      <w:pPr>
        <w:spacing w:line="360" w:lineRule="auto"/>
        <w:rPr>
          <w:rFonts w:ascii="Tahoma" w:hAnsi="Tahoma" w:cs="Tahoma"/>
          <w:b/>
          <w:lang w:val="pt-BR"/>
        </w:rPr>
        <w:sectPr w:rsidR="00B67190" w:rsidRPr="00055D50" w:rsidSect="008E3F50">
          <w:pgSz w:w="18711" w:h="12191" w:orient="landscape" w:code="10000"/>
          <w:pgMar w:top="1138" w:right="1440" w:bottom="2275" w:left="1440" w:header="706" w:footer="1106" w:gutter="0"/>
          <w:cols w:space="708"/>
          <w:docGrid w:linePitch="360"/>
        </w:sectPr>
      </w:pPr>
    </w:p>
    <w:p w:rsidR="009F54F6" w:rsidRPr="00055D50" w:rsidRDefault="009F54F6" w:rsidP="0099140B">
      <w:pPr>
        <w:spacing w:line="360" w:lineRule="auto"/>
        <w:jc w:val="center"/>
        <w:rPr>
          <w:rFonts w:ascii="Tahoma" w:hAnsi="Tahoma" w:cs="Tahoma"/>
          <w:b/>
          <w:lang w:val="pt-BR"/>
        </w:rPr>
      </w:pPr>
      <w:r w:rsidRPr="00055D50">
        <w:rPr>
          <w:rFonts w:ascii="Tahoma" w:hAnsi="Tahoma" w:cs="Tahoma"/>
          <w:b/>
          <w:lang w:val="pt-BR"/>
        </w:rPr>
        <w:lastRenderedPageBreak/>
        <w:t>BAB III</w:t>
      </w:r>
    </w:p>
    <w:p w:rsidR="009F54F6" w:rsidRPr="00055D50" w:rsidRDefault="009F54F6" w:rsidP="009F54F6">
      <w:pPr>
        <w:jc w:val="center"/>
        <w:rPr>
          <w:rFonts w:ascii="Tahoma" w:hAnsi="Tahoma" w:cs="Tahoma"/>
          <w:b/>
          <w:snapToGrid w:val="0"/>
        </w:rPr>
      </w:pPr>
      <w:r w:rsidRPr="00055D50">
        <w:rPr>
          <w:rFonts w:ascii="Tahoma" w:hAnsi="Tahoma" w:cs="Tahoma"/>
          <w:b/>
          <w:lang w:val="pt-BR"/>
        </w:rPr>
        <w:t>TUJUAN, SASARAN, PROGRAM DAN KEGIATAN</w:t>
      </w:r>
    </w:p>
    <w:p w:rsidR="009F54F6" w:rsidRPr="00055D50" w:rsidRDefault="009F54F6" w:rsidP="009F54F6">
      <w:pPr>
        <w:rPr>
          <w:rFonts w:ascii="Tahoma" w:hAnsi="Tahoma" w:cs="Tahoma"/>
          <w:b/>
          <w:snapToGrid w:val="0"/>
        </w:rPr>
      </w:pPr>
    </w:p>
    <w:p w:rsidR="00C46809" w:rsidRPr="00055D50" w:rsidRDefault="00C46809" w:rsidP="00C46809">
      <w:pPr>
        <w:numPr>
          <w:ilvl w:val="1"/>
          <w:numId w:val="3"/>
        </w:numPr>
        <w:spacing w:after="120" w:line="480" w:lineRule="auto"/>
        <w:jc w:val="both"/>
        <w:rPr>
          <w:rFonts w:ascii="Tahoma" w:hAnsi="Tahoma" w:cs="Tahoma"/>
          <w:b/>
          <w:sz w:val="24"/>
          <w:szCs w:val="24"/>
        </w:rPr>
      </w:pPr>
      <w:r w:rsidRPr="00055D50">
        <w:rPr>
          <w:rFonts w:ascii="Tahoma" w:hAnsi="Tahoma" w:cs="Tahoma"/>
          <w:b/>
          <w:sz w:val="24"/>
          <w:szCs w:val="24"/>
        </w:rPr>
        <w:t xml:space="preserve">Telaahan terhadap Kebijakan Nasional </w:t>
      </w:r>
    </w:p>
    <w:p w:rsidR="0032139B" w:rsidRPr="0030170A" w:rsidRDefault="008A4797" w:rsidP="0030170A">
      <w:pPr>
        <w:spacing w:after="120" w:line="480" w:lineRule="auto"/>
        <w:ind w:left="720" w:firstLine="720"/>
        <w:jc w:val="both"/>
        <w:rPr>
          <w:rFonts w:ascii="Tahoma" w:hAnsi="Tahoma" w:cs="Tahoma"/>
          <w:sz w:val="24"/>
          <w:szCs w:val="24"/>
          <w:lang w:val="en-US" w:eastAsia="id-ID"/>
        </w:rPr>
      </w:pPr>
      <w:r w:rsidRPr="00055D50">
        <w:rPr>
          <w:rFonts w:ascii="Tahoma" w:hAnsi="Tahoma" w:cs="Tahoma"/>
          <w:sz w:val="24"/>
          <w:szCs w:val="24"/>
          <w:lang w:eastAsia="id-ID"/>
        </w:rPr>
        <w:t>Dalam dokumen Rencana Pembangunan Jangka Panjang Bidang Kesehatan(RPJPK) 2005-2025 dalam tahapan ke–3 (2010–2014), kondisi pembangunankesehatan diharapkan telah mampu mewujudkan kesejahteraan masyarakat yangditunjukkan dengan membaiknya berbagai indikator pembangunan Sumber DayaManusia, seperti meningkatnya derajat kesehatan dan status gizi masyarakat,meningkatnya kesetaraan gender, meningkatnya tumbuh kembang optimal,kesejahteraan dan perlindungan anak, terkendalinya jumlah dan laju pertumbuhanpenduduk, serta menurunnya kesenjangan antar individu, antar kelompok masyarakat, dan antar daerah</w:t>
      </w:r>
    </w:p>
    <w:p w:rsidR="008A4797" w:rsidRPr="00055D50" w:rsidRDefault="008A4797" w:rsidP="0030170A">
      <w:pPr>
        <w:pStyle w:val="NormalWeb"/>
        <w:shd w:val="clear" w:color="auto" w:fill="FFFFFF"/>
        <w:spacing w:before="0" w:beforeAutospacing="0" w:after="0" w:afterAutospacing="0" w:line="360" w:lineRule="auto"/>
        <w:ind w:left="360" w:firstLine="547"/>
        <w:jc w:val="center"/>
        <w:rPr>
          <w:rFonts w:ascii="Tahoma" w:hAnsi="Tahoma" w:cs="Tahoma"/>
          <w:b/>
        </w:rPr>
      </w:pPr>
      <w:r w:rsidRPr="00055D50">
        <w:rPr>
          <w:rFonts w:ascii="Tahoma" w:hAnsi="Tahoma" w:cs="Tahoma"/>
          <w:b/>
        </w:rPr>
        <w:t>Tabel 3.1</w:t>
      </w:r>
    </w:p>
    <w:p w:rsidR="008A4797" w:rsidRPr="00055D50" w:rsidRDefault="008A4797" w:rsidP="0030170A">
      <w:pPr>
        <w:pStyle w:val="NormalWeb"/>
        <w:shd w:val="clear" w:color="auto" w:fill="FFFFFF"/>
        <w:spacing w:before="0" w:beforeAutospacing="0" w:after="0" w:afterAutospacing="0" w:line="360" w:lineRule="auto"/>
        <w:ind w:left="360" w:firstLine="547"/>
        <w:jc w:val="center"/>
        <w:rPr>
          <w:rFonts w:ascii="Tahoma" w:hAnsi="Tahoma" w:cs="Tahoma"/>
          <w:b/>
        </w:rPr>
      </w:pPr>
      <w:r w:rsidRPr="00055D50">
        <w:rPr>
          <w:rFonts w:ascii="Tahoma" w:hAnsi="Tahoma" w:cs="Tahoma"/>
          <w:b/>
        </w:rPr>
        <w:t>Identifikasi Kebijakan Nasional dan Provinsi Jawab Barat</w:t>
      </w:r>
    </w:p>
    <w:p w:rsidR="008A4797" w:rsidRPr="00055D50" w:rsidRDefault="008A4797" w:rsidP="009635E9">
      <w:pPr>
        <w:pStyle w:val="NormalWeb"/>
        <w:shd w:val="clear" w:color="auto" w:fill="FFFFFF"/>
        <w:spacing w:before="0" w:beforeAutospacing="0" w:after="0" w:afterAutospacing="0" w:line="360" w:lineRule="auto"/>
        <w:rPr>
          <w:rFonts w:ascii="Tahoma" w:hAnsi="Tahoma" w:cs="Tahoma"/>
        </w:rPr>
      </w:pPr>
    </w:p>
    <w:tbl>
      <w:tblPr>
        <w:tblW w:w="8940" w:type="dxa"/>
        <w:tblInd w:w="92" w:type="dxa"/>
        <w:tblLook w:val="04A0" w:firstRow="1" w:lastRow="0" w:firstColumn="1" w:lastColumn="0" w:noHBand="0" w:noVBand="1"/>
      </w:tblPr>
      <w:tblGrid>
        <w:gridCol w:w="586"/>
        <w:gridCol w:w="362"/>
        <w:gridCol w:w="4219"/>
        <w:gridCol w:w="1599"/>
        <w:gridCol w:w="2174"/>
      </w:tblGrid>
      <w:tr w:rsidR="008A4797" w:rsidRPr="0032139B" w:rsidTr="008E3F50">
        <w:trPr>
          <w:trHeight w:val="606"/>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NO</w:t>
            </w:r>
          </w:p>
        </w:tc>
        <w:tc>
          <w:tcPr>
            <w:tcW w:w="458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KEBIJAKAN NASIONAL / PROVINSI</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SUMBER</w:t>
            </w:r>
          </w:p>
        </w:tc>
        <w:tc>
          <w:tcPr>
            <w:tcW w:w="2174" w:type="dxa"/>
            <w:tcBorders>
              <w:top w:val="single" w:sz="4" w:space="0" w:color="auto"/>
              <w:left w:val="nil"/>
              <w:bottom w:val="single" w:sz="4" w:space="0" w:color="auto"/>
              <w:right w:val="single" w:sz="4" w:space="0" w:color="auto"/>
            </w:tcBorders>
            <w:shd w:val="clear" w:color="auto" w:fill="auto"/>
            <w:noWrap/>
            <w:vAlign w:val="center"/>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KETERANGAN</w:t>
            </w:r>
          </w:p>
        </w:tc>
      </w:tr>
      <w:tr w:rsidR="008A4797" w:rsidRPr="0032139B" w:rsidTr="008E3F50">
        <w:trPr>
          <w:trHeight w:val="303"/>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A</w:t>
            </w:r>
          </w:p>
        </w:tc>
        <w:tc>
          <w:tcPr>
            <w:tcW w:w="4581" w:type="dxa"/>
            <w:gridSpan w:val="2"/>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b/>
                <w:color w:val="000000"/>
                <w:sz w:val="18"/>
                <w:szCs w:val="18"/>
              </w:rPr>
            </w:pPr>
            <w:r w:rsidRPr="0032139B">
              <w:rPr>
                <w:rFonts w:ascii="Tahoma" w:hAnsi="Tahoma" w:cs="Tahoma"/>
                <w:b/>
                <w:color w:val="000000"/>
                <w:sz w:val="18"/>
                <w:szCs w:val="18"/>
              </w:rPr>
              <w:t>Nasional</w:t>
            </w:r>
          </w:p>
        </w:tc>
        <w:tc>
          <w:tcPr>
            <w:tcW w:w="1599"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b/>
                <w:color w:val="FF0000"/>
                <w:sz w:val="18"/>
                <w:szCs w:val="18"/>
              </w:rPr>
            </w:pPr>
          </w:p>
        </w:tc>
        <w:tc>
          <w:tcPr>
            <w:tcW w:w="2174"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b/>
                <w:color w:val="FF0000"/>
                <w:sz w:val="18"/>
                <w:szCs w:val="18"/>
              </w:rPr>
            </w:pPr>
          </w:p>
        </w:tc>
      </w:tr>
      <w:tr w:rsidR="008A4797" w:rsidRPr="0032139B" w:rsidTr="008E3F50">
        <w:trPr>
          <w:trHeight w:val="469"/>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t> </w:t>
            </w:r>
          </w:p>
        </w:tc>
        <w:tc>
          <w:tcPr>
            <w:tcW w:w="362"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jc w:val="right"/>
              <w:rPr>
                <w:rFonts w:ascii="Tahoma" w:hAnsi="Tahoma" w:cs="Tahoma"/>
                <w:color w:val="000000"/>
                <w:sz w:val="18"/>
                <w:szCs w:val="18"/>
              </w:rPr>
            </w:pPr>
            <w:r w:rsidRPr="0032139B">
              <w:rPr>
                <w:rFonts w:ascii="Tahoma" w:hAnsi="Tahoma" w:cs="Tahoma"/>
                <w:color w:val="000000"/>
                <w:sz w:val="18"/>
                <w:szCs w:val="18"/>
              </w:rPr>
              <w:t>1</w:t>
            </w:r>
          </w:p>
        </w:tc>
        <w:tc>
          <w:tcPr>
            <w:tcW w:w="4219"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Meningkatkan Kualitas hidup manusia dan masyarakat Indonesia</w:t>
            </w:r>
          </w:p>
          <w:p w:rsidR="008A4797" w:rsidRPr="0032139B" w:rsidRDefault="008A4797" w:rsidP="00D63AC7">
            <w:pPr>
              <w:rPr>
                <w:rFonts w:ascii="Tahoma" w:hAnsi="Tahoma" w:cs="Tahoma"/>
                <w:color w:val="000000"/>
                <w:sz w:val="18"/>
                <w:szCs w:val="18"/>
              </w:rPr>
            </w:pPr>
          </w:p>
        </w:tc>
        <w:tc>
          <w:tcPr>
            <w:tcW w:w="1599"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RPJMN</w:t>
            </w:r>
          </w:p>
        </w:tc>
        <w:tc>
          <w:tcPr>
            <w:tcW w:w="2174"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Program Prioritas Nawacita n0.5</w:t>
            </w:r>
          </w:p>
        </w:tc>
      </w:tr>
      <w:tr w:rsidR="008A4797" w:rsidRPr="0032139B" w:rsidTr="008E3F50">
        <w:trPr>
          <w:trHeight w:val="469"/>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t> </w:t>
            </w:r>
          </w:p>
        </w:tc>
        <w:tc>
          <w:tcPr>
            <w:tcW w:w="362"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jc w:val="right"/>
              <w:rPr>
                <w:rFonts w:ascii="Tahoma" w:hAnsi="Tahoma" w:cs="Tahoma"/>
                <w:color w:val="000000"/>
                <w:sz w:val="18"/>
                <w:szCs w:val="18"/>
              </w:rPr>
            </w:pPr>
            <w:r w:rsidRPr="0032139B">
              <w:rPr>
                <w:rFonts w:ascii="Tahoma" w:hAnsi="Tahoma" w:cs="Tahoma"/>
                <w:color w:val="000000"/>
                <w:sz w:val="18"/>
                <w:szCs w:val="18"/>
              </w:rPr>
              <w:t>2</w:t>
            </w:r>
          </w:p>
        </w:tc>
        <w:tc>
          <w:tcPr>
            <w:tcW w:w="4219"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
                <w:bCs/>
                <w:color w:val="000000"/>
                <w:sz w:val="18"/>
                <w:szCs w:val="18"/>
              </w:rPr>
              <w:t xml:space="preserve">Program Indonesia Sehat </w:t>
            </w:r>
            <w:r w:rsidRPr="0032139B">
              <w:rPr>
                <w:rFonts w:ascii="Tahoma" w:hAnsi="Tahoma" w:cs="Tahoma"/>
                <w:color w:val="000000"/>
                <w:sz w:val="18"/>
                <w:szCs w:val="18"/>
              </w:rPr>
              <w:t xml:space="preserve">(Paradigma Sehat, Pelayanan Kesehatan dan JKN) </w:t>
            </w:r>
          </w:p>
        </w:tc>
        <w:tc>
          <w:tcPr>
            <w:tcW w:w="1599"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RPJMN</w:t>
            </w:r>
          </w:p>
        </w:tc>
        <w:tc>
          <w:tcPr>
            <w:tcW w:w="2174"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Program Prioritas Nawacita n0.5</w:t>
            </w:r>
          </w:p>
        </w:tc>
      </w:tr>
      <w:tr w:rsidR="008A4797" w:rsidRPr="0032139B" w:rsidTr="0032139B">
        <w:trPr>
          <w:trHeight w:val="469"/>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t> </w:t>
            </w:r>
          </w:p>
        </w:tc>
        <w:tc>
          <w:tcPr>
            <w:tcW w:w="362"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3</w:t>
            </w:r>
          </w:p>
        </w:tc>
        <w:tc>
          <w:tcPr>
            <w:tcW w:w="4219"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05492D">
            <w:pPr>
              <w:numPr>
                <w:ilvl w:val="0"/>
                <w:numId w:val="37"/>
              </w:numPr>
              <w:spacing w:after="0" w:line="240" w:lineRule="auto"/>
              <w:rPr>
                <w:rFonts w:ascii="Tahoma" w:hAnsi="Tahoma" w:cs="Tahoma"/>
                <w:color w:val="000000"/>
                <w:sz w:val="18"/>
                <w:szCs w:val="18"/>
              </w:rPr>
            </w:pPr>
            <w:r w:rsidRPr="0032139B">
              <w:rPr>
                <w:rFonts w:ascii="Tahoma" w:hAnsi="Tahoma" w:cs="Tahoma"/>
                <w:bCs/>
                <w:color w:val="000000"/>
                <w:sz w:val="18"/>
                <w:szCs w:val="18"/>
              </w:rPr>
              <w:t>Penguatan pelayanan kesehatan primer (</w:t>
            </w:r>
            <w:r w:rsidRPr="0032139B">
              <w:rPr>
                <w:rFonts w:ascii="Tahoma" w:hAnsi="Tahoma" w:cs="Tahoma"/>
                <w:bCs/>
                <w:i/>
                <w:iCs/>
                <w:color w:val="000000"/>
                <w:sz w:val="18"/>
                <w:szCs w:val="18"/>
              </w:rPr>
              <w:t>primary health care</w:t>
            </w:r>
            <w:r w:rsidRPr="0032139B">
              <w:rPr>
                <w:rFonts w:ascii="Tahoma" w:hAnsi="Tahoma" w:cs="Tahoma"/>
                <w:bCs/>
                <w:color w:val="000000"/>
                <w:sz w:val="18"/>
                <w:szCs w:val="18"/>
              </w:rPr>
              <w:t>)</w:t>
            </w:r>
          </w:p>
          <w:p w:rsidR="008A4797" w:rsidRPr="0032139B" w:rsidRDefault="008A4797" w:rsidP="0005492D">
            <w:pPr>
              <w:numPr>
                <w:ilvl w:val="0"/>
                <w:numId w:val="37"/>
              </w:numPr>
              <w:spacing w:after="0" w:line="240" w:lineRule="auto"/>
              <w:rPr>
                <w:rFonts w:ascii="Tahoma" w:hAnsi="Tahoma" w:cs="Tahoma"/>
                <w:color w:val="000000"/>
                <w:sz w:val="18"/>
                <w:szCs w:val="18"/>
              </w:rPr>
            </w:pPr>
            <w:r w:rsidRPr="0032139B">
              <w:rPr>
                <w:rFonts w:ascii="Tahoma" w:hAnsi="Tahoma" w:cs="Tahoma"/>
                <w:bCs/>
                <w:color w:val="000000"/>
                <w:sz w:val="18"/>
                <w:szCs w:val="18"/>
              </w:rPr>
              <w:t>Penerapan pendekatan keberkelanjutan pelayanan mengikuti siklus hidup manusia (</w:t>
            </w:r>
            <w:r w:rsidRPr="0032139B">
              <w:rPr>
                <w:rFonts w:ascii="Tahoma" w:hAnsi="Tahoma" w:cs="Tahoma"/>
                <w:bCs/>
                <w:i/>
                <w:iCs/>
                <w:color w:val="000000"/>
                <w:sz w:val="18"/>
                <w:szCs w:val="18"/>
              </w:rPr>
              <w:t>continuum of care</w:t>
            </w:r>
            <w:r w:rsidRPr="0032139B">
              <w:rPr>
                <w:rFonts w:ascii="Tahoma" w:hAnsi="Tahoma" w:cs="Tahoma"/>
                <w:bCs/>
                <w:color w:val="000000"/>
                <w:sz w:val="18"/>
                <w:szCs w:val="18"/>
              </w:rPr>
              <w:t>)</w:t>
            </w:r>
          </w:p>
          <w:p w:rsidR="008A4797" w:rsidRPr="0032139B" w:rsidRDefault="008A4797" w:rsidP="0005492D">
            <w:pPr>
              <w:numPr>
                <w:ilvl w:val="0"/>
                <w:numId w:val="37"/>
              </w:numPr>
              <w:spacing w:after="0" w:line="240" w:lineRule="auto"/>
              <w:rPr>
                <w:rFonts w:ascii="Tahoma" w:hAnsi="Tahoma" w:cs="Tahoma"/>
                <w:color w:val="000000"/>
                <w:sz w:val="18"/>
                <w:szCs w:val="18"/>
              </w:rPr>
            </w:pPr>
            <w:r w:rsidRPr="0032139B">
              <w:rPr>
                <w:rFonts w:ascii="Tahoma" w:hAnsi="Tahoma" w:cs="Tahoma"/>
                <w:bCs/>
                <w:color w:val="000000"/>
                <w:sz w:val="18"/>
                <w:szCs w:val="18"/>
              </w:rPr>
              <w:t>Intervensi berbasis resiko kesehatan (</w:t>
            </w:r>
            <w:r w:rsidRPr="0032139B">
              <w:rPr>
                <w:rFonts w:ascii="Tahoma" w:hAnsi="Tahoma" w:cs="Tahoma"/>
                <w:bCs/>
                <w:i/>
                <w:iCs/>
                <w:color w:val="000000"/>
                <w:sz w:val="18"/>
                <w:szCs w:val="18"/>
              </w:rPr>
              <w:t>health risk</w:t>
            </w:r>
            <w:r w:rsidRPr="0032139B">
              <w:rPr>
                <w:rFonts w:ascii="Tahoma" w:hAnsi="Tahoma" w:cs="Tahoma"/>
                <w:bCs/>
                <w:color w:val="000000"/>
                <w:sz w:val="18"/>
                <w:szCs w:val="18"/>
              </w:rPr>
              <w:t>)</w:t>
            </w:r>
          </w:p>
        </w:tc>
        <w:tc>
          <w:tcPr>
            <w:tcW w:w="1599" w:type="dxa"/>
            <w:tcBorders>
              <w:top w:val="nil"/>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KEMENKES</w:t>
            </w:r>
          </w:p>
        </w:tc>
        <w:tc>
          <w:tcPr>
            <w:tcW w:w="2174" w:type="dxa"/>
            <w:tcBorders>
              <w:top w:val="single" w:sz="4" w:space="0" w:color="auto"/>
              <w:left w:val="nil"/>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Cs/>
                <w:color w:val="000000"/>
                <w:sz w:val="18"/>
                <w:szCs w:val="18"/>
              </w:rPr>
              <w:t xml:space="preserve">ARAH KEBIJAKAN KEMENKES </w:t>
            </w:r>
            <w:r w:rsidRPr="0032139B">
              <w:rPr>
                <w:rFonts w:ascii="Tahoma" w:hAnsi="Tahoma" w:cs="Tahoma"/>
                <w:bCs/>
                <w:color w:val="000000"/>
                <w:sz w:val="18"/>
                <w:szCs w:val="18"/>
              </w:rPr>
              <w:br/>
              <w:t>2015-2019</w:t>
            </w:r>
          </w:p>
        </w:tc>
      </w:tr>
      <w:tr w:rsidR="008A4797" w:rsidRPr="0032139B" w:rsidTr="0032139B">
        <w:trPr>
          <w:trHeight w:val="439"/>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B</w:t>
            </w:r>
          </w:p>
        </w:tc>
        <w:tc>
          <w:tcPr>
            <w:tcW w:w="45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b/>
                <w:color w:val="000000"/>
                <w:sz w:val="18"/>
                <w:szCs w:val="18"/>
              </w:rPr>
            </w:pPr>
            <w:r w:rsidRPr="0032139B">
              <w:rPr>
                <w:rFonts w:ascii="Tahoma" w:hAnsi="Tahoma" w:cs="Tahoma"/>
                <w:b/>
                <w:color w:val="000000"/>
                <w:sz w:val="18"/>
                <w:szCs w:val="18"/>
              </w:rPr>
              <w:t>Provinsi</w:t>
            </w:r>
          </w:p>
        </w:tc>
        <w:tc>
          <w:tcPr>
            <w:tcW w:w="15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rPr>
                <w:rFonts w:ascii="Tahoma" w:hAnsi="Tahoma" w:cs="Tahoma"/>
                <w:b/>
                <w:color w:val="000000"/>
                <w:sz w:val="18"/>
                <w:szCs w:val="18"/>
              </w:rPr>
            </w:pPr>
            <w:r w:rsidRPr="0032139B">
              <w:rPr>
                <w:rFonts w:ascii="Tahoma" w:hAnsi="Tahoma" w:cs="Tahoma"/>
                <w:b/>
                <w:color w:val="000000"/>
                <w:sz w:val="18"/>
                <w:szCs w:val="18"/>
              </w:rPr>
              <w:t> </w:t>
            </w:r>
          </w:p>
        </w:tc>
        <w:tc>
          <w:tcPr>
            <w:tcW w:w="2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797" w:rsidRPr="0032139B" w:rsidRDefault="008A4797" w:rsidP="00D63AC7">
            <w:pPr>
              <w:jc w:val="center"/>
              <w:rPr>
                <w:rFonts w:ascii="Tahoma" w:hAnsi="Tahoma" w:cs="Tahoma"/>
                <w:b/>
                <w:color w:val="000000"/>
                <w:sz w:val="18"/>
                <w:szCs w:val="18"/>
              </w:rPr>
            </w:pPr>
            <w:r w:rsidRPr="0032139B">
              <w:rPr>
                <w:rFonts w:ascii="Tahoma" w:hAnsi="Tahoma" w:cs="Tahoma"/>
                <w:b/>
                <w:color w:val="000000"/>
                <w:sz w:val="18"/>
                <w:szCs w:val="18"/>
              </w:rPr>
              <w:t> </w:t>
            </w:r>
          </w:p>
        </w:tc>
      </w:tr>
      <w:tr w:rsidR="008A4797" w:rsidRPr="0032139B" w:rsidTr="0032139B">
        <w:trPr>
          <w:trHeight w:val="908"/>
        </w:trPr>
        <w:tc>
          <w:tcPr>
            <w:tcW w:w="5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lastRenderedPageBreak/>
              <w:t> </w:t>
            </w:r>
          </w:p>
        </w:tc>
        <w:tc>
          <w:tcPr>
            <w:tcW w:w="362" w:type="dxa"/>
            <w:tcBorders>
              <w:top w:val="single" w:sz="4" w:space="0" w:color="auto"/>
              <w:left w:val="nil"/>
              <w:bottom w:val="single" w:sz="4" w:space="0" w:color="auto"/>
              <w:right w:val="single" w:sz="4" w:space="0" w:color="auto"/>
            </w:tcBorders>
            <w:shd w:val="clear" w:color="auto" w:fill="auto"/>
            <w:hideMark/>
          </w:tcPr>
          <w:p w:rsidR="008A4797" w:rsidRPr="0032139B" w:rsidRDefault="008A4797" w:rsidP="00D63AC7">
            <w:pPr>
              <w:jc w:val="right"/>
              <w:rPr>
                <w:rFonts w:ascii="Tahoma" w:hAnsi="Tahoma" w:cs="Tahoma"/>
                <w:color w:val="000000"/>
                <w:sz w:val="18"/>
                <w:szCs w:val="18"/>
              </w:rPr>
            </w:pPr>
            <w:r w:rsidRPr="0032139B">
              <w:rPr>
                <w:rFonts w:ascii="Tahoma" w:hAnsi="Tahoma" w:cs="Tahoma"/>
                <w:color w:val="000000"/>
                <w:sz w:val="18"/>
                <w:szCs w:val="18"/>
              </w:rPr>
              <w:t>1</w:t>
            </w:r>
          </w:p>
        </w:tc>
        <w:tc>
          <w:tcPr>
            <w:tcW w:w="4219" w:type="dxa"/>
            <w:tcBorders>
              <w:top w:val="single" w:sz="4" w:space="0" w:color="auto"/>
              <w:left w:val="nil"/>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Cs/>
                <w:color w:val="000000"/>
                <w:sz w:val="18"/>
                <w:szCs w:val="18"/>
              </w:rPr>
              <w:t>Meningkatnya kualitas layanan kesehatan bagi semua serta perluasan akses layanan yg terjangkau dan merata</w:t>
            </w:r>
          </w:p>
          <w:p w:rsidR="008A4797" w:rsidRPr="0032139B" w:rsidRDefault="008A4797" w:rsidP="00D63AC7">
            <w:pPr>
              <w:rPr>
                <w:rFonts w:ascii="Tahoma" w:hAnsi="Tahoma" w:cs="Tahoma"/>
                <w:color w:val="000000"/>
                <w:sz w:val="18"/>
                <w:szCs w:val="18"/>
              </w:rPr>
            </w:pPr>
          </w:p>
        </w:tc>
        <w:tc>
          <w:tcPr>
            <w:tcW w:w="1599" w:type="dxa"/>
            <w:tcBorders>
              <w:top w:val="single" w:sz="4" w:space="0" w:color="auto"/>
              <w:left w:val="nil"/>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RPJMD Prov.Jabar</w:t>
            </w:r>
          </w:p>
        </w:tc>
        <w:tc>
          <w:tcPr>
            <w:tcW w:w="2174" w:type="dxa"/>
            <w:tcBorders>
              <w:top w:val="single" w:sz="4" w:space="0" w:color="auto"/>
              <w:left w:val="nil"/>
              <w:bottom w:val="single" w:sz="4" w:space="0" w:color="auto"/>
              <w:right w:val="single" w:sz="4" w:space="0" w:color="auto"/>
            </w:tcBorders>
            <w:shd w:val="clear" w:color="auto" w:fill="auto"/>
            <w:hideMark/>
          </w:tcPr>
          <w:p w:rsidR="008A4797" w:rsidRPr="0032139B" w:rsidRDefault="008A4797" w:rsidP="00D63AC7">
            <w:pPr>
              <w:rPr>
                <w:rFonts w:ascii="Tahoma" w:hAnsi="Tahoma" w:cs="Tahoma"/>
                <w:sz w:val="18"/>
                <w:szCs w:val="18"/>
              </w:rPr>
            </w:pPr>
            <w:r w:rsidRPr="0032139B">
              <w:rPr>
                <w:rFonts w:ascii="Tahoma" w:eastAsia="+mj-ea" w:hAnsi="Tahoma" w:cs="Tahoma"/>
                <w:bCs/>
                <w:color w:val="000000"/>
                <w:kern w:val="24"/>
                <w:sz w:val="18"/>
                <w:szCs w:val="18"/>
              </w:rPr>
              <w:t>SASARAN RPJMD PROVINSI JAWA BARAT</w:t>
            </w:r>
            <w:r w:rsidRPr="0032139B">
              <w:rPr>
                <w:rFonts w:ascii="Tahoma" w:eastAsia="+mj-ea" w:hAnsi="Tahoma" w:cs="Tahoma"/>
                <w:bCs/>
                <w:color w:val="000000"/>
                <w:kern w:val="24"/>
                <w:sz w:val="18"/>
                <w:szCs w:val="18"/>
              </w:rPr>
              <w:br/>
              <w:t>TAHUN 2013-2018</w:t>
            </w:r>
          </w:p>
        </w:tc>
      </w:tr>
      <w:tr w:rsidR="008A4797" w:rsidRPr="0032139B" w:rsidTr="008E3F50">
        <w:trPr>
          <w:trHeight w:val="908"/>
        </w:trPr>
        <w:tc>
          <w:tcPr>
            <w:tcW w:w="586" w:type="dxa"/>
            <w:tcBorders>
              <w:top w:val="nil"/>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t> </w:t>
            </w:r>
          </w:p>
        </w:tc>
        <w:tc>
          <w:tcPr>
            <w:tcW w:w="362" w:type="dxa"/>
            <w:tcBorders>
              <w:top w:val="nil"/>
              <w:left w:val="nil"/>
              <w:bottom w:val="single" w:sz="4" w:space="0" w:color="auto"/>
              <w:right w:val="single" w:sz="4" w:space="0" w:color="auto"/>
            </w:tcBorders>
            <w:shd w:val="clear" w:color="auto" w:fill="auto"/>
            <w:hideMark/>
          </w:tcPr>
          <w:p w:rsidR="008A4797" w:rsidRPr="0032139B" w:rsidRDefault="008A4797" w:rsidP="00D63AC7">
            <w:pPr>
              <w:jc w:val="right"/>
              <w:rPr>
                <w:rFonts w:ascii="Tahoma" w:hAnsi="Tahoma" w:cs="Tahoma"/>
                <w:color w:val="000000"/>
                <w:sz w:val="18"/>
                <w:szCs w:val="18"/>
              </w:rPr>
            </w:pPr>
            <w:r w:rsidRPr="0032139B">
              <w:rPr>
                <w:rFonts w:ascii="Tahoma" w:hAnsi="Tahoma" w:cs="Tahoma"/>
                <w:color w:val="000000"/>
                <w:sz w:val="18"/>
                <w:szCs w:val="18"/>
              </w:rPr>
              <w:t>2</w:t>
            </w:r>
          </w:p>
        </w:tc>
        <w:tc>
          <w:tcPr>
            <w:tcW w:w="4219" w:type="dxa"/>
            <w:tcBorders>
              <w:top w:val="nil"/>
              <w:left w:val="nil"/>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Cs/>
                <w:color w:val="000000"/>
                <w:sz w:val="18"/>
                <w:szCs w:val="18"/>
              </w:rPr>
              <w:t>Peningkatan Aksebilitas dan Kualitas Layanan Kesehatan</w:t>
            </w:r>
          </w:p>
          <w:p w:rsidR="008A4797" w:rsidRPr="0032139B" w:rsidRDefault="008A4797" w:rsidP="00D63AC7">
            <w:pPr>
              <w:rPr>
                <w:rFonts w:ascii="Tahoma" w:hAnsi="Tahoma" w:cs="Tahoma"/>
                <w:color w:val="000000"/>
                <w:sz w:val="18"/>
                <w:szCs w:val="18"/>
              </w:rPr>
            </w:pPr>
          </w:p>
        </w:tc>
        <w:tc>
          <w:tcPr>
            <w:tcW w:w="1599" w:type="dxa"/>
            <w:tcBorders>
              <w:top w:val="nil"/>
              <w:left w:val="nil"/>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RPJMD Prov.Jabar</w:t>
            </w:r>
          </w:p>
        </w:tc>
        <w:tc>
          <w:tcPr>
            <w:tcW w:w="2174" w:type="dxa"/>
            <w:tcBorders>
              <w:top w:val="nil"/>
              <w:left w:val="nil"/>
              <w:bottom w:val="single" w:sz="4" w:space="0" w:color="auto"/>
              <w:right w:val="single" w:sz="4" w:space="0" w:color="auto"/>
            </w:tcBorders>
            <w:shd w:val="clear" w:color="auto" w:fill="auto"/>
            <w:hideMark/>
          </w:tcPr>
          <w:p w:rsidR="008A4797" w:rsidRPr="0032139B" w:rsidRDefault="008A4797" w:rsidP="00D63AC7">
            <w:pPr>
              <w:rPr>
                <w:rFonts w:ascii="Tahoma" w:hAnsi="Tahoma" w:cs="Tahoma"/>
                <w:sz w:val="18"/>
                <w:szCs w:val="18"/>
              </w:rPr>
            </w:pPr>
            <w:r w:rsidRPr="0032139B">
              <w:rPr>
                <w:rFonts w:ascii="Tahoma" w:eastAsia="+mj-ea" w:hAnsi="Tahoma" w:cs="Tahoma"/>
                <w:bCs/>
                <w:color w:val="000000"/>
                <w:kern w:val="24"/>
                <w:sz w:val="18"/>
                <w:szCs w:val="18"/>
              </w:rPr>
              <w:t>COMMON GOALS  RPJMD PROVINSI JAWA BARAT</w:t>
            </w:r>
            <w:r w:rsidRPr="0032139B">
              <w:rPr>
                <w:rFonts w:ascii="Tahoma" w:eastAsia="+mj-ea" w:hAnsi="Tahoma" w:cs="Tahoma"/>
                <w:bCs/>
                <w:color w:val="000000"/>
                <w:kern w:val="24"/>
                <w:sz w:val="18"/>
                <w:szCs w:val="18"/>
              </w:rPr>
              <w:br/>
              <w:t>TAHUN 2013-2018</w:t>
            </w:r>
          </w:p>
        </w:tc>
      </w:tr>
      <w:tr w:rsidR="008A4797" w:rsidRPr="0032139B" w:rsidTr="008E3F50">
        <w:trPr>
          <w:trHeight w:val="606"/>
        </w:trPr>
        <w:tc>
          <w:tcPr>
            <w:tcW w:w="5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jc w:val="center"/>
              <w:rPr>
                <w:rFonts w:ascii="Tahoma" w:hAnsi="Tahoma" w:cs="Tahoma"/>
                <w:color w:val="000000"/>
                <w:sz w:val="18"/>
                <w:szCs w:val="18"/>
              </w:rPr>
            </w:pPr>
            <w:r w:rsidRPr="0032139B">
              <w:rPr>
                <w:rFonts w:ascii="Tahoma" w:hAnsi="Tahoma" w:cs="Tahoma"/>
                <w:color w:val="000000"/>
                <w:sz w:val="18"/>
                <w:szCs w:val="18"/>
              </w:rPr>
              <w:t> </w:t>
            </w:r>
          </w:p>
        </w:tc>
        <w:tc>
          <w:tcPr>
            <w:tcW w:w="3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color w:val="000000"/>
                <w:sz w:val="18"/>
                <w:szCs w:val="18"/>
              </w:rPr>
              <w:t> </w:t>
            </w:r>
          </w:p>
        </w:tc>
        <w:tc>
          <w:tcPr>
            <w:tcW w:w="42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05492D">
            <w:pPr>
              <w:pStyle w:val="ListParagraph"/>
              <w:numPr>
                <w:ilvl w:val="0"/>
                <w:numId w:val="38"/>
              </w:numPr>
              <w:spacing w:after="0" w:line="240" w:lineRule="auto"/>
              <w:rPr>
                <w:rFonts w:ascii="Tahoma" w:hAnsi="Tahoma" w:cs="Tahoma"/>
                <w:bCs/>
                <w:color w:val="000000"/>
                <w:sz w:val="18"/>
                <w:szCs w:val="18"/>
              </w:rPr>
            </w:pPr>
            <w:r w:rsidRPr="0032139B">
              <w:rPr>
                <w:rFonts w:ascii="Tahoma" w:hAnsi="Tahoma" w:cs="Tahoma"/>
                <w:bCs/>
                <w:color w:val="000000"/>
                <w:sz w:val="18"/>
                <w:szCs w:val="18"/>
              </w:rPr>
              <w:t>Masyarakat Jawa Barat yang Mandiri untuk hidup Sehat.</w:t>
            </w:r>
          </w:p>
          <w:p w:rsidR="008A4797" w:rsidRPr="0032139B" w:rsidRDefault="008A4797" w:rsidP="0005492D">
            <w:pPr>
              <w:pStyle w:val="ListParagraph"/>
              <w:numPr>
                <w:ilvl w:val="0"/>
                <w:numId w:val="38"/>
              </w:numPr>
              <w:spacing w:after="0" w:line="240" w:lineRule="auto"/>
              <w:rPr>
                <w:rFonts w:ascii="Tahoma" w:hAnsi="Tahoma" w:cs="Tahoma"/>
                <w:color w:val="000000"/>
                <w:sz w:val="18"/>
                <w:szCs w:val="18"/>
              </w:rPr>
            </w:pPr>
            <w:r w:rsidRPr="0032139B">
              <w:rPr>
                <w:rFonts w:ascii="Tahoma" w:hAnsi="Tahoma" w:cs="Tahoma"/>
                <w:bCs/>
                <w:color w:val="000000"/>
                <w:sz w:val="18"/>
                <w:szCs w:val="18"/>
              </w:rPr>
              <w:t xml:space="preserve">Menjamin Pelayanan Kesehatan Yang Prima </w:t>
            </w:r>
          </w:p>
          <w:p w:rsidR="008A4797" w:rsidRPr="0032139B" w:rsidRDefault="008A4797" w:rsidP="0005492D">
            <w:pPr>
              <w:pStyle w:val="ListParagraph"/>
              <w:numPr>
                <w:ilvl w:val="0"/>
                <w:numId w:val="38"/>
              </w:numPr>
              <w:spacing w:after="0" w:line="240" w:lineRule="auto"/>
              <w:rPr>
                <w:rFonts w:ascii="Tahoma" w:hAnsi="Tahoma" w:cs="Tahoma"/>
                <w:color w:val="000000"/>
                <w:sz w:val="18"/>
                <w:szCs w:val="18"/>
              </w:rPr>
            </w:pPr>
            <w:r w:rsidRPr="0032139B">
              <w:rPr>
                <w:rFonts w:ascii="Tahoma" w:hAnsi="Tahoma" w:cs="Tahoma"/>
                <w:bCs/>
                <w:color w:val="000000"/>
                <w:sz w:val="18"/>
                <w:szCs w:val="18"/>
              </w:rPr>
              <w:t xml:space="preserve">Tercapainya Pelayanan Kesehatan Yang Berkualitas </w:t>
            </w:r>
          </w:p>
          <w:p w:rsidR="008A4797" w:rsidRPr="0032139B" w:rsidRDefault="008A4797" w:rsidP="0005492D">
            <w:pPr>
              <w:pStyle w:val="ListParagraph"/>
              <w:numPr>
                <w:ilvl w:val="0"/>
                <w:numId w:val="38"/>
              </w:numPr>
              <w:spacing w:after="0" w:line="240" w:lineRule="auto"/>
              <w:rPr>
                <w:rFonts w:ascii="Tahoma" w:hAnsi="Tahoma" w:cs="Tahoma"/>
                <w:color w:val="000000"/>
                <w:sz w:val="18"/>
                <w:szCs w:val="18"/>
              </w:rPr>
            </w:pPr>
            <w:r w:rsidRPr="0032139B">
              <w:rPr>
                <w:rFonts w:ascii="Tahoma" w:hAnsi="Tahoma" w:cs="Tahoma"/>
                <w:bCs/>
                <w:color w:val="000000"/>
                <w:sz w:val="18"/>
                <w:szCs w:val="18"/>
              </w:rPr>
              <w:t>Menurunnya ratio  kematian ibu dan bayi</w:t>
            </w:r>
          </w:p>
          <w:p w:rsidR="008A4797" w:rsidRPr="0032139B" w:rsidRDefault="008A4797" w:rsidP="00D63AC7">
            <w:pPr>
              <w:pStyle w:val="ListParagraph"/>
              <w:ind w:left="390"/>
              <w:rPr>
                <w:rFonts w:ascii="Tahoma" w:hAnsi="Tahoma" w:cs="Tahoma"/>
                <w:color w:val="000000"/>
                <w:sz w:val="18"/>
                <w:szCs w:val="18"/>
              </w:rPr>
            </w:pPr>
          </w:p>
          <w:p w:rsidR="008A4797" w:rsidRPr="0032139B" w:rsidRDefault="008A4797" w:rsidP="00D63AC7">
            <w:pPr>
              <w:rPr>
                <w:rFonts w:ascii="Tahoma" w:hAnsi="Tahoma" w:cs="Tahoma"/>
                <w:color w:val="000000"/>
                <w:sz w:val="18"/>
                <w:szCs w:val="18"/>
              </w:rPr>
            </w:pPr>
          </w:p>
        </w:tc>
        <w:tc>
          <w:tcPr>
            <w:tcW w:w="15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Cs/>
                <w:color w:val="000000"/>
                <w:sz w:val="18"/>
                <w:szCs w:val="18"/>
              </w:rPr>
              <w:t xml:space="preserve">RENSTRA DISKES PROV.JABAR 2013-2018 </w:t>
            </w:r>
          </w:p>
          <w:p w:rsidR="008A4797" w:rsidRPr="0032139B" w:rsidRDefault="008A4797" w:rsidP="00D63AC7">
            <w:pPr>
              <w:rPr>
                <w:rFonts w:ascii="Tahoma" w:hAnsi="Tahoma" w:cs="Tahoma"/>
                <w:color w:val="000000"/>
                <w:sz w:val="18"/>
                <w:szCs w:val="18"/>
              </w:rPr>
            </w:pPr>
          </w:p>
        </w:tc>
        <w:tc>
          <w:tcPr>
            <w:tcW w:w="21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4797" w:rsidRPr="0032139B" w:rsidRDefault="008A4797" w:rsidP="00D63AC7">
            <w:pPr>
              <w:rPr>
                <w:rFonts w:ascii="Tahoma" w:hAnsi="Tahoma" w:cs="Tahoma"/>
                <w:color w:val="000000"/>
                <w:sz w:val="18"/>
                <w:szCs w:val="18"/>
              </w:rPr>
            </w:pPr>
            <w:r w:rsidRPr="0032139B">
              <w:rPr>
                <w:rFonts w:ascii="Tahoma" w:hAnsi="Tahoma" w:cs="Tahoma"/>
                <w:bCs/>
                <w:color w:val="000000"/>
                <w:sz w:val="18"/>
                <w:szCs w:val="18"/>
              </w:rPr>
              <w:t xml:space="preserve">VISI,MISI,TUJUAN DAN SASARAN RENSTRA DISKES PROV.JABAR 2013-2018 </w:t>
            </w:r>
          </w:p>
          <w:p w:rsidR="008A4797" w:rsidRPr="0032139B" w:rsidRDefault="008A4797" w:rsidP="00D63AC7">
            <w:pPr>
              <w:rPr>
                <w:rFonts w:ascii="Tahoma" w:hAnsi="Tahoma" w:cs="Tahoma"/>
                <w:color w:val="000000"/>
                <w:sz w:val="18"/>
                <w:szCs w:val="18"/>
              </w:rPr>
            </w:pPr>
          </w:p>
        </w:tc>
      </w:tr>
    </w:tbl>
    <w:p w:rsidR="008A4797" w:rsidRPr="00055D50" w:rsidRDefault="008A4797" w:rsidP="008A4797">
      <w:pPr>
        <w:spacing w:after="120" w:line="480" w:lineRule="auto"/>
        <w:jc w:val="both"/>
        <w:rPr>
          <w:rFonts w:ascii="Tahoma" w:hAnsi="Tahoma" w:cs="Tahoma"/>
          <w:b/>
          <w:sz w:val="24"/>
          <w:szCs w:val="24"/>
          <w:lang w:val="en-US"/>
        </w:rPr>
      </w:pPr>
    </w:p>
    <w:p w:rsidR="00D53EF9" w:rsidRPr="00055D50" w:rsidRDefault="00C46809" w:rsidP="0005492D">
      <w:pPr>
        <w:numPr>
          <w:ilvl w:val="1"/>
          <w:numId w:val="7"/>
        </w:numPr>
        <w:spacing w:after="120" w:line="480" w:lineRule="auto"/>
        <w:jc w:val="both"/>
        <w:rPr>
          <w:rFonts w:ascii="Tahoma" w:hAnsi="Tahoma" w:cs="Tahoma"/>
          <w:b/>
          <w:sz w:val="24"/>
          <w:szCs w:val="24"/>
        </w:rPr>
      </w:pPr>
      <w:r w:rsidRPr="00055D50">
        <w:rPr>
          <w:rFonts w:ascii="Tahoma" w:hAnsi="Tahoma" w:cs="Tahoma"/>
          <w:b/>
          <w:bCs/>
          <w:sz w:val="24"/>
          <w:szCs w:val="24"/>
          <w:lang w:eastAsia="id-ID"/>
        </w:rPr>
        <w:t>Tujuan dan Sasaran Renja</w:t>
      </w:r>
      <w:r w:rsidR="00D53EF9" w:rsidRPr="00055D50">
        <w:rPr>
          <w:rFonts w:ascii="Tahoma" w:hAnsi="Tahoma" w:cs="Tahoma"/>
          <w:b/>
          <w:bCs/>
          <w:sz w:val="24"/>
          <w:szCs w:val="24"/>
          <w:lang w:val="en-US" w:eastAsia="id-ID"/>
        </w:rPr>
        <w:t xml:space="preserve"> Dinas Kesehatan </w:t>
      </w:r>
    </w:p>
    <w:p w:rsidR="00D53EF9" w:rsidRPr="00055D50" w:rsidRDefault="00D53EF9" w:rsidP="00D53EF9">
      <w:pPr>
        <w:spacing w:after="120" w:line="480" w:lineRule="auto"/>
        <w:ind w:left="720" w:firstLine="720"/>
        <w:jc w:val="both"/>
        <w:rPr>
          <w:rFonts w:ascii="Tahoma" w:hAnsi="Tahoma" w:cs="Tahoma"/>
          <w:bCs/>
          <w:color w:val="000000"/>
          <w:sz w:val="24"/>
          <w:szCs w:val="24"/>
          <w:lang w:val="en-IE"/>
        </w:rPr>
      </w:pPr>
      <w:r w:rsidRPr="00055D50">
        <w:rPr>
          <w:rFonts w:ascii="Tahoma" w:hAnsi="Tahoma" w:cs="Tahoma"/>
          <w:bCs/>
          <w:color w:val="000000"/>
          <w:sz w:val="24"/>
          <w:szCs w:val="24"/>
          <w:lang w:val="en-IE"/>
        </w:rPr>
        <w:t>Dinas Kesehatan Kabupaten Sumedang sesuai dengan tugas pokok dan fungsinya sebagai lembaga teknis daerah yang melaksanakan pelayanan kesehatan dan membantu Bupati Sumedang dalam menyusun dan merumuskan kebijakan teknis di bidang kesehatan dituntut untuk menghasilkan terobosan-terobosan dan inovasi terutama dalam rangka peningkatan derajat kesehatan masyarakat.</w:t>
      </w:r>
    </w:p>
    <w:p w:rsidR="00D53EF9" w:rsidRPr="00055D50" w:rsidRDefault="00D53EF9" w:rsidP="00D53EF9">
      <w:pPr>
        <w:spacing w:after="120" w:line="480" w:lineRule="auto"/>
        <w:ind w:left="720" w:firstLine="720"/>
        <w:jc w:val="both"/>
        <w:rPr>
          <w:rFonts w:ascii="Tahoma" w:hAnsi="Tahoma" w:cs="Tahoma"/>
          <w:bCs/>
          <w:color w:val="000000"/>
          <w:sz w:val="24"/>
          <w:szCs w:val="24"/>
          <w:lang w:val="en-IE"/>
        </w:rPr>
      </w:pPr>
      <w:r w:rsidRPr="00055D50">
        <w:rPr>
          <w:rFonts w:ascii="Tahoma" w:hAnsi="Tahoma" w:cs="Tahoma"/>
          <w:bCs/>
          <w:color w:val="000000"/>
          <w:sz w:val="24"/>
          <w:szCs w:val="24"/>
          <w:lang w:val="en-IE"/>
        </w:rPr>
        <w:t>Visi dan Misi Kabupaten Sumedang Tahun 2014 – 2018 yaitu VISI “ SUMEDANG SENYUM MANIS” (Sejahtera, Nyunda, maju, Mandiri dan Agamis) dengan MISI sbb :</w:t>
      </w:r>
    </w:p>
    <w:p w:rsidR="00D53EF9" w:rsidRPr="00055D50" w:rsidRDefault="00D53EF9" w:rsidP="0005492D">
      <w:pPr>
        <w:numPr>
          <w:ilvl w:val="0"/>
          <w:numId w:val="10"/>
        </w:numPr>
        <w:spacing w:after="120" w:line="480" w:lineRule="auto"/>
        <w:jc w:val="both"/>
        <w:rPr>
          <w:rFonts w:ascii="Tahoma" w:hAnsi="Tahoma" w:cs="Tahoma"/>
          <w:bCs/>
          <w:color w:val="000000"/>
          <w:sz w:val="24"/>
          <w:szCs w:val="24"/>
          <w:lang w:val="en-IE"/>
        </w:rPr>
      </w:pPr>
      <w:r w:rsidRPr="00055D50">
        <w:rPr>
          <w:rFonts w:ascii="Tahoma" w:hAnsi="Tahoma" w:cs="Tahoma"/>
          <w:bCs/>
          <w:color w:val="000000"/>
          <w:sz w:val="24"/>
          <w:szCs w:val="24"/>
          <w:lang w:val="en-IE"/>
        </w:rPr>
        <w:t>Meningkatkan efektivitas pemerintahan daerah dalam mewujudkan pelayanan publik dan kualitas demokrasi;</w:t>
      </w:r>
    </w:p>
    <w:p w:rsidR="00D53EF9" w:rsidRPr="00055D50" w:rsidRDefault="00D53EF9" w:rsidP="0005492D">
      <w:pPr>
        <w:numPr>
          <w:ilvl w:val="0"/>
          <w:numId w:val="10"/>
        </w:numPr>
        <w:spacing w:after="120" w:line="480" w:lineRule="auto"/>
        <w:jc w:val="both"/>
        <w:rPr>
          <w:rFonts w:ascii="Tahoma" w:hAnsi="Tahoma" w:cs="Tahoma"/>
          <w:bCs/>
          <w:color w:val="000000"/>
          <w:sz w:val="24"/>
          <w:szCs w:val="24"/>
          <w:lang w:val="en-IE"/>
        </w:rPr>
      </w:pPr>
      <w:r w:rsidRPr="00055D50">
        <w:rPr>
          <w:rFonts w:ascii="Tahoma" w:hAnsi="Tahoma" w:cs="Tahoma"/>
          <w:bCs/>
          <w:color w:val="000000"/>
          <w:sz w:val="24"/>
          <w:szCs w:val="24"/>
          <w:lang w:val="en-IE"/>
        </w:rPr>
        <w:t xml:space="preserve">Mengembangkan sumber daya manusia Kabupaten Sumedang yang </w:t>
      </w:r>
      <w:r w:rsidRPr="00055D50">
        <w:rPr>
          <w:rFonts w:ascii="Tahoma" w:hAnsi="Tahoma" w:cs="Tahoma"/>
          <w:b/>
          <w:bCs/>
          <w:i/>
          <w:color w:val="000000"/>
          <w:sz w:val="24"/>
          <w:szCs w:val="24"/>
          <w:lang w:val="en-IE"/>
        </w:rPr>
        <w:t>sehat</w:t>
      </w:r>
      <w:r w:rsidRPr="00055D50">
        <w:rPr>
          <w:rFonts w:ascii="Tahoma" w:hAnsi="Tahoma" w:cs="Tahoma"/>
          <w:bCs/>
          <w:color w:val="000000"/>
          <w:sz w:val="24"/>
          <w:szCs w:val="24"/>
          <w:lang w:val="en-IE"/>
        </w:rPr>
        <w:t>, cerdas, terampil dan produktif dilandasi dengan nilai-nilai keimanan dan ketaqwaan;</w:t>
      </w:r>
    </w:p>
    <w:p w:rsidR="00D53EF9" w:rsidRPr="00055D50" w:rsidRDefault="00D53EF9" w:rsidP="0005492D">
      <w:pPr>
        <w:numPr>
          <w:ilvl w:val="0"/>
          <w:numId w:val="10"/>
        </w:numPr>
        <w:spacing w:after="120" w:line="480" w:lineRule="auto"/>
        <w:jc w:val="both"/>
        <w:rPr>
          <w:rFonts w:ascii="Tahoma" w:hAnsi="Tahoma" w:cs="Tahoma"/>
          <w:bCs/>
          <w:color w:val="000000"/>
          <w:sz w:val="24"/>
          <w:szCs w:val="24"/>
          <w:lang w:val="en-IE"/>
        </w:rPr>
      </w:pPr>
      <w:r w:rsidRPr="00055D50">
        <w:rPr>
          <w:rFonts w:ascii="Tahoma" w:hAnsi="Tahoma" w:cs="Tahoma"/>
          <w:bCs/>
          <w:color w:val="000000"/>
          <w:sz w:val="24"/>
          <w:szCs w:val="24"/>
          <w:lang w:val="en-IE"/>
        </w:rPr>
        <w:t>Meningkatkan ketersediaan dan kualitas infrastruktur wilayah;</w:t>
      </w:r>
    </w:p>
    <w:p w:rsidR="00D53EF9" w:rsidRPr="00055D50" w:rsidRDefault="00D53EF9" w:rsidP="0005492D">
      <w:pPr>
        <w:numPr>
          <w:ilvl w:val="0"/>
          <w:numId w:val="10"/>
        </w:numPr>
        <w:spacing w:after="120" w:line="480" w:lineRule="auto"/>
        <w:jc w:val="both"/>
        <w:rPr>
          <w:rFonts w:ascii="Tahoma" w:hAnsi="Tahoma" w:cs="Tahoma"/>
          <w:bCs/>
          <w:color w:val="000000"/>
          <w:sz w:val="24"/>
          <w:szCs w:val="24"/>
          <w:lang w:val="en-IE"/>
        </w:rPr>
      </w:pPr>
      <w:r w:rsidRPr="00055D50">
        <w:rPr>
          <w:rFonts w:ascii="Tahoma" w:hAnsi="Tahoma" w:cs="Tahoma"/>
          <w:bCs/>
          <w:color w:val="000000"/>
          <w:sz w:val="24"/>
          <w:szCs w:val="24"/>
          <w:lang w:val="en-IE"/>
        </w:rPr>
        <w:lastRenderedPageBreak/>
        <w:t>Mengembangkan perekonomian Kabupaten Sumedang yang berdaya saing dan berkeadilan, serta memberdayakan dan melindungi kelompok-kelpmpok usaha kecil dan menengah;</w:t>
      </w:r>
    </w:p>
    <w:p w:rsidR="00D53EF9" w:rsidRPr="00055D50" w:rsidRDefault="00D53EF9" w:rsidP="0005492D">
      <w:pPr>
        <w:numPr>
          <w:ilvl w:val="0"/>
          <w:numId w:val="10"/>
        </w:numPr>
        <w:spacing w:after="120" w:line="480" w:lineRule="auto"/>
        <w:jc w:val="both"/>
        <w:rPr>
          <w:rFonts w:ascii="Tahoma" w:hAnsi="Tahoma" w:cs="Tahoma"/>
          <w:bCs/>
          <w:color w:val="000000"/>
          <w:sz w:val="24"/>
          <w:szCs w:val="24"/>
          <w:lang w:val="en-IE"/>
        </w:rPr>
      </w:pPr>
      <w:r w:rsidRPr="00055D50">
        <w:rPr>
          <w:rFonts w:ascii="Tahoma" w:hAnsi="Tahoma" w:cs="Tahoma"/>
          <w:bCs/>
          <w:color w:val="000000"/>
          <w:sz w:val="24"/>
          <w:szCs w:val="24"/>
          <w:lang w:val="en-IE"/>
        </w:rPr>
        <w:t>Mengembangkan lingkungan kabupaten Sumedang yang aman, nyaman dan lestari berbasis budaya dan nilai-nilai kesundaan sebagai daya ungkit pembangunan.</w:t>
      </w:r>
    </w:p>
    <w:p w:rsidR="00D53EF9" w:rsidRPr="00055D50" w:rsidRDefault="00D53EF9" w:rsidP="00D53EF9">
      <w:pPr>
        <w:spacing w:after="120" w:line="480" w:lineRule="auto"/>
        <w:ind w:left="709" w:firstLine="709"/>
        <w:jc w:val="both"/>
        <w:rPr>
          <w:rFonts w:ascii="Tahoma" w:hAnsi="Tahoma" w:cs="Tahoma"/>
          <w:bCs/>
          <w:color w:val="000000"/>
          <w:sz w:val="24"/>
          <w:szCs w:val="24"/>
          <w:lang w:val="en-IE"/>
        </w:rPr>
      </w:pPr>
      <w:r w:rsidRPr="00055D50">
        <w:rPr>
          <w:rFonts w:ascii="Tahoma" w:hAnsi="Tahoma" w:cs="Tahoma"/>
          <w:bCs/>
          <w:color w:val="000000"/>
          <w:sz w:val="24"/>
          <w:szCs w:val="24"/>
          <w:lang w:val="en-IE"/>
        </w:rPr>
        <w:t>Sejalan dengan Visi dan Misi Kabupaten Sumedang Tahun 2014 – 2018 khususnya Misi ke-2, maka untuk tahun 2014-2018 Dinas Kesehatan memiliki VISI dan MISI sbb :</w:t>
      </w:r>
    </w:p>
    <w:p w:rsidR="00D53EF9" w:rsidRPr="00055D50" w:rsidRDefault="00D53EF9" w:rsidP="00D53EF9">
      <w:pPr>
        <w:spacing w:after="120" w:line="480" w:lineRule="auto"/>
        <w:ind w:left="709"/>
        <w:jc w:val="center"/>
        <w:rPr>
          <w:rFonts w:ascii="Tahoma" w:hAnsi="Tahoma" w:cs="Tahoma"/>
          <w:b/>
          <w:bCs/>
          <w:color w:val="000000"/>
          <w:sz w:val="24"/>
          <w:szCs w:val="24"/>
          <w:lang w:val="en-IE"/>
        </w:rPr>
      </w:pPr>
      <w:r w:rsidRPr="00055D50">
        <w:rPr>
          <w:rFonts w:ascii="Tahoma" w:hAnsi="Tahoma" w:cs="Tahoma"/>
          <w:b/>
          <w:bCs/>
          <w:color w:val="000000"/>
          <w:sz w:val="24"/>
          <w:szCs w:val="24"/>
          <w:lang w:val="en-IE"/>
        </w:rPr>
        <w:t>VISI :</w:t>
      </w:r>
    </w:p>
    <w:p w:rsidR="00D53EF9" w:rsidRPr="00055D50" w:rsidRDefault="00D53EF9" w:rsidP="00D53EF9">
      <w:pPr>
        <w:spacing w:after="120" w:line="480" w:lineRule="auto"/>
        <w:ind w:left="709"/>
        <w:jc w:val="center"/>
        <w:rPr>
          <w:rFonts w:ascii="Tahoma" w:hAnsi="Tahoma" w:cs="Tahoma"/>
          <w:b/>
          <w:bCs/>
          <w:color w:val="000000"/>
          <w:sz w:val="24"/>
          <w:szCs w:val="24"/>
          <w:lang w:val="en-IE"/>
        </w:rPr>
      </w:pPr>
      <w:r w:rsidRPr="00055D50">
        <w:rPr>
          <w:rFonts w:ascii="Tahoma" w:hAnsi="Tahoma" w:cs="Tahoma"/>
          <w:b/>
          <w:bCs/>
          <w:color w:val="000000"/>
          <w:sz w:val="24"/>
          <w:szCs w:val="24"/>
          <w:lang w:val="en-IE"/>
        </w:rPr>
        <w:t>“DINAS KESEHATAN YANG PROFESIONAL, BERKUALITAS DAN MENDORONG KEMANDIRIAN MASYARAKAT UNTUK HIDUP SEHAT TAHUN 2018”</w:t>
      </w:r>
    </w:p>
    <w:p w:rsidR="00D53EF9" w:rsidRPr="00055D50" w:rsidRDefault="00D53EF9" w:rsidP="00D53EF9">
      <w:pPr>
        <w:spacing w:after="120" w:line="480" w:lineRule="auto"/>
        <w:ind w:left="709"/>
        <w:jc w:val="center"/>
        <w:rPr>
          <w:rFonts w:ascii="Tahoma" w:hAnsi="Tahoma" w:cs="Tahoma"/>
          <w:b/>
          <w:bCs/>
          <w:color w:val="000000"/>
          <w:sz w:val="24"/>
          <w:szCs w:val="24"/>
          <w:lang w:val="en-IE"/>
        </w:rPr>
      </w:pPr>
      <w:r w:rsidRPr="00055D50">
        <w:rPr>
          <w:rFonts w:ascii="Tahoma" w:hAnsi="Tahoma" w:cs="Tahoma"/>
          <w:b/>
          <w:bCs/>
          <w:color w:val="000000"/>
          <w:sz w:val="24"/>
          <w:szCs w:val="24"/>
          <w:lang w:val="en-IE"/>
        </w:rPr>
        <w:t>MISI :</w:t>
      </w:r>
    </w:p>
    <w:p w:rsidR="00D53EF9" w:rsidRPr="00055D50" w:rsidRDefault="00D53EF9" w:rsidP="0005492D">
      <w:pPr>
        <w:numPr>
          <w:ilvl w:val="0"/>
          <w:numId w:val="11"/>
        </w:numPr>
        <w:spacing w:after="120" w:line="480" w:lineRule="auto"/>
        <w:ind w:left="1134" w:hanging="425"/>
        <w:jc w:val="both"/>
        <w:rPr>
          <w:rFonts w:ascii="Tahoma" w:hAnsi="Tahoma" w:cs="Tahoma"/>
          <w:bCs/>
          <w:color w:val="000000"/>
          <w:sz w:val="24"/>
          <w:szCs w:val="24"/>
          <w:lang w:val="en-IE"/>
        </w:rPr>
      </w:pPr>
      <w:r w:rsidRPr="00055D50">
        <w:rPr>
          <w:rFonts w:ascii="Tahoma" w:hAnsi="Tahoma" w:cs="Tahoma"/>
          <w:bCs/>
          <w:color w:val="000000"/>
          <w:sz w:val="24"/>
          <w:szCs w:val="24"/>
          <w:lang w:val="en-IE"/>
        </w:rPr>
        <w:t xml:space="preserve">Meningkatkan kuantitas dan kualitas SDM Kesehatan dalam mendukung penyelenggaraan pembangunan kesehatan.  </w:t>
      </w:r>
    </w:p>
    <w:p w:rsidR="00D53EF9" w:rsidRPr="00055D50" w:rsidRDefault="00D53EF9" w:rsidP="0005492D">
      <w:pPr>
        <w:numPr>
          <w:ilvl w:val="0"/>
          <w:numId w:val="11"/>
        </w:numPr>
        <w:spacing w:after="120" w:line="480" w:lineRule="auto"/>
        <w:ind w:left="1134" w:hanging="425"/>
        <w:jc w:val="both"/>
        <w:rPr>
          <w:rFonts w:ascii="Tahoma" w:hAnsi="Tahoma" w:cs="Tahoma"/>
          <w:bCs/>
          <w:color w:val="000000"/>
          <w:sz w:val="24"/>
          <w:szCs w:val="24"/>
          <w:lang w:val="en-IE"/>
        </w:rPr>
      </w:pPr>
      <w:r w:rsidRPr="00055D50">
        <w:rPr>
          <w:rFonts w:ascii="Tahoma" w:hAnsi="Tahoma" w:cs="Tahoma"/>
          <w:bCs/>
          <w:color w:val="000000"/>
          <w:sz w:val="24"/>
          <w:szCs w:val="24"/>
          <w:lang w:val="en-IE"/>
        </w:rPr>
        <w:t>Mewujudkan pelayanan kesehatan yang bermutu, merata dan terjangkau di Puskesmas dan jaringannya</w:t>
      </w:r>
    </w:p>
    <w:p w:rsidR="00D53EF9" w:rsidRPr="00055D50" w:rsidRDefault="00D53EF9" w:rsidP="0005492D">
      <w:pPr>
        <w:numPr>
          <w:ilvl w:val="0"/>
          <w:numId w:val="11"/>
        </w:numPr>
        <w:spacing w:after="120" w:line="480" w:lineRule="auto"/>
        <w:ind w:left="1134" w:hanging="425"/>
        <w:jc w:val="both"/>
        <w:rPr>
          <w:rFonts w:ascii="Tahoma" w:hAnsi="Tahoma" w:cs="Tahoma"/>
          <w:bCs/>
          <w:color w:val="000000"/>
          <w:sz w:val="24"/>
          <w:szCs w:val="24"/>
          <w:lang w:val="en-IE"/>
        </w:rPr>
      </w:pPr>
      <w:r w:rsidRPr="00055D50">
        <w:rPr>
          <w:rFonts w:ascii="Tahoma" w:hAnsi="Tahoma" w:cs="Tahoma"/>
          <w:bCs/>
          <w:color w:val="000000"/>
          <w:sz w:val="24"/>
          <w:szCs w:val="24"/>
          <w:lang w:val="en-IE"/>
        </w:rPr>
        <w:t>Meningkatkan pemberdayaan  masyarakat dan kemitraan dalam pembangunan kesehatan.</w:t>
      </w:r>
    </w:p>
    <w:p w:rsidR="00D53EF9" w:rsidRPr="00055D50" w:rsidRDefault="00D53EF9" w:rsidP="0005492D">
      <w:pPr>
        <w:numPr>
          <w:ilvl w:val="0"/>
          <w:numId w:val="11"/>
        </w:numPr>
        <w:spacing w:after="120" w:line="480" w:lineRule="auto"/>
        <w:ind w:left="1134" w:hanging="425"/>
        <w:jc w:val="both"/>
        <w:rPr>
          <w:rFonts w:ascii="Tahoma" w:hAnsi="Tahoma" w:cs="Tahoma"/>
          <w:bCs/>
          <w:color w:val="000000"/>
          <w:sz w:val="24"/>
          <w:szCs w:val="24"/>
          <w:lang w:val="en-IE"/>
        </w:rPr>
      </w:pPr>
      <w:r w:rsidRPr="00055D50">
        <w:rPr>
          <w:rFonts w:ascii="Tahoma" w:hAnsi="Tahoma" w:cs="Tahoma"/>
          <w:bCs/>
          <w:color w:val="000000"/>
          <w:sz w:val="24"/>
          <w:szCs w:val="24"/>
          <w:lang w:val="en-IE"/>
        </w:rPr>
        <w:t xml:space="preserve">Mengembangkan sistem pembiayaan jaminan kesehatan </w:t>
      </w:r>
    </w:p>
    <w:p w:rsidR="00D53EF9" w:rsidRPr="00055D50" w:rsidRDefault="00D53EF9" w:rsidP="0005492D">
      <w:pPr>
        <w:numPr>
          <w:ilvl w:val="0"/>
          <w:numId w:val="11"/>
        </w:numPr>
        <w:spacing w:after="120" w:line="480" w:lineRule="auto"/>
        <w:ind w:left="1134" w:hanging="425"/>
        <w:jc w:val="both"/>
        <w:rPr>
          <w:rFonts w:ascii="Tahoma" w:hAnsi="Tahoma" w:cs="Tahoma"/>
          <w:bCs/>
          <w:color w:val="000000"/>
          <w:sz w:val="24"/>
          <w:szCs w:val="24"/>
          <w:lang w:val="en-IE"/>
        </w:rPr>
      </w:pPr>
      <w:r w:rsidRPr="00055D50">
        <w:rPr>
          <w:rFonts w:ascii="Tahoma" w:hAnsi="Tahoma" w:cs="Tahoma"/>
          <w:bCs/>
          <w:color w:val="000000"/>
          <w:sz w:val="24"/>
          <w:szCs w:val="24"/>
          <w:lang w:val="en-IE"/>
        </w:rPr>
        <w:t>Menurunkan Angka kesakitan dan Angka  kematian ibu, bayi dan balita</w:t>
      </w:r>
    </w:p>
    <w:p w:rsidR="00D53EF9" w:rsidRPr="00055D50" w:rsidRDefault="00D53EF9" w:rsidP="00D53EF9">
      <w:pPr>
        <w:spacing w:after="120" w:line="480" w:lineRule="auto"/>
        <w:ind w:left="720" w:firstLine="720"/>
        <w:jc w:val="both"/>
        <w:rPr>
          <w:rFonts w:ascii="Tahoma" w:hAnsi="Tahoma" w:cs="Tahoma"/>
          <w:b/>
          <w:sz w:val="24"/>
          <w:szCs w:val="24"/>
        </w:rPr>
      </w:pPr>
      <w:r w:rsidRPr="00055D50">
        <w:rPr>
          <w:rFonts w:ascii="Tahoma" w:hAnsi="Tahoma" w:cs="Tahoma"/>
          <w:bCs/>
          <w:color w:val="000000"/>
          <w:sz w:val="24"/>
          <w:szCs w:val="24"/>
        </w:rPr>
        <w:lastRenderedPageBreak/>
        <w:t xml:space="preserve">Arah dan kebijakan bidang kesehatan untuk mendukung terwujudnya </w:t>
      </w:r>
      <w:r w:rsidRPr="00055D50">
        <w:rPr>
          <w:rFonts w:ascii="Tahoma" w:hAnsi="Tahoma" w:cs="Tahoma"/>
          <w:bCs/>
          <w:color w:val="000000"/>
          <w:sz w:val="24"/>
          <w:szCs w:val="24"/>
          <w:lang w:val="en-US"/>
        </w:rPr>
        <w:t>kemandirian masyarakat untuk hidups</w:t>
      </w:r>
      <w:r w:rsidRPr="00055D50">
        <w:rPr>
          <w:rFonts w:ascii="Tahoma" w:hAnsi="Tahoma" w:cs="Tahoma"/>
          <w:bCs/>
          <w:color w:val="000000"/>
          <w:sz w:val="24"/>
          <w:szCs w:val="24"/>
        </w:rPr>
        <w:t>ehat pada tahun 201</w:t>
      </w:r>
      <w:r w:rsidRPr="00055D50">
        <w:rPr>
          <w:rFonts w:ascii="Tahoma" w:hAnsi="Tahoma" w:cs="Tahoma"/>
          <w:bCs/>
          <w:color w:val="000000"/>
          <w:sz w:val="24"/>
          <w:szCs w:val="24"/>
          <w:lang w:val="en-US"/>
        </w:rPr>
        <w:t>4</w:t>
      </w:r>
      <w:r w:rsidRPr="00055D50">
        <w:rPr>
          <w:rFonts w:ascii="Tahoma" w:hAnsi="Tahoma" w:cs="Tahoma"/>
          <w:bCs/>
          <w:color w:val="000000"/>
          <w:sz w:val="24"/>
          <w:szCs w:val="24"/>
        </w:rPr>
        <w:t xml:space="preserve"> adalah :</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rPr>
      </w:pPr>
      <w:r w:rsidRPr="00055D50">
        <w:rPr>
          <w:rFonts w:ascii="Tahoma" w:hAnsi="Tahoma" w:cs="Tahoma"/>
          <w:bCs/>
          <w:color w:val="000000"/>
          <w:sz w:val="24"/>
          <w:szCs w:val="24"/>
          <w:lang w:val="en-US"/>
        </w:rPr>
        <w:t>Rekruitmen dan pendistribusian SDM Kesehatan sesuai kebutuhan</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rPr>
      </w:pPr>
      <w:r w:rsidRPr="00055D50">
        <w:rPr>
          <w:rFonts w:ascii="Tahoma" w:hAnsi="Tahoma" w:cs="Tahoma"/>
          <w:bCs/>
          <w:color w:val="000000"/>
          <w:sz w:val="24"/>
          <w:szCs w:val="24"/>
          <w:lang w:val="en-US"/>
        </w:rPr>
        <w:t xml:space="preserve"> Peningkatan kompetensi SDM kesehatan</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 xml:space="preserve">Pemenuhan fasilitas pelayanan kesehatan Puskesmas dan jaringannya. </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Pemenuhan sarana dan prasarana termasuk alat kesehatan di semua unit pelayanan baik dipelayanan dasar maupun rujukan</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upaya kesehatan masyarakat dan perorangan</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perilaku hidup sehat mandiri di seluruh tatanan (Rumah tangga, institusi kesehatan, pendidikan, tempat kerja, tempat umum)</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Penguatan kelembagaan dan peran serta masyarakat serta fasilitasi implementasi penguatan STBM menuju lingkungan sehat di seluruh tatanan</w:t>
      </w:r>
    </w:p>
    <w:p w:rsidR="00D53EF9" w:rsidRPr="00055D50" w:rsidRDefault="00D53EF9" w:rsidP="0005492D">
      <w:pPr>
        <w:numPr>
          <w:ilvl w:val="0"/>
          <w:numId w:val="5"/>
        </w:numPr>
        <w:tabs>
          <w:tab w:val="clear" w:pos="510"/>
          <w:tab w:val="num" w:pos="-2268"/>
        </w:tabs>
        <w:spacing w:after="120" w:line="360" w:lineRule="auto"/>
        <w:ind w:left="993" w:hanging="284"/>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Pemberdayaan Masyarakat dalam bidang kesehatan menuju terwujudnya Kabupaten Sehat</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Mendorong peningkatan partisipasi pihak swasta dan masyarakat</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Penerapan Sistem Informasi Kesehatan</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program pencegahan dan pengendalian Penyakit</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program kesehatan ibu, bayi dan balita</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status gizi masyarakat</w:t>
      </w:r>
    </w:p>
    <w:p w:rsidR="00D53EF9" w:rsidRPr="00055D50" w:rsidRDefault="00D53EF9" w:rsidP="0005492D">
      <w:pPr>
        <w:numPr>
          <w:ilvl w:val="0"/>
          <w:numId w:val="5"/>
        </w:numPr>
        <w:tabs>
          <w:tab w:val="clear" w:pos="510"/>
          <w:tab w:val="num" w:pos="-2268"/>
        </w:tabs>
        <w:spacing w:after="120" w:line="360" w:lineRule="auto"/>
        <w:ind w:left="1134" w:hanging="425"/>
        <w:contextualSpacing/>
        <w:jc w:val="both"/>
        <w:rPr>
          <w:rFonts w:ascii="Tahoma" w:hAnsi="Tahoma" w:cs="Tahoma"/>
          <w:bCs/>
          <w:color w:val="000000"/>
          <w:sz w:val="24"/>
          <w:szCs w:val="24"/>
          <w:lang w:val="en-US"/>
        </w:rPr>
      </w:pPr>
      <w:r w:rsidRPr="00055D50">
        <w:rPr>
          <w:rFonts w:ascii="Tahoma" w:hAnsi="Tahoma" w:cs="Tahoma"/>
          <w:bCs/>
          <w:color w:val="000000"/>
          <w:sz w:val="24"/>
          <w:szCs w:val="24"/>
          <w:lang w:val="en-US"/>
        </w:rPr>
        <w:t>Peningkatan kesehatan remaja dan lansia</w:t>
      </w:r>
    </w:p>
    <w:p w:rsidR="00D53EF9" w:rsidRPr="00055D50" w:rsidRDefault="00D53EF9" w:rsidP="00D53EF9">
      <w:pPr>
        <w:spacing w:after="120" w:line="360" w:lineRule="auto"/>
        <w:contextualSpacing/>
        <w:jc w:val="both"/>
        <w:rPr>
          <w:rFonts w:ascii="Tahoma" w:hAnsi="Tahoma" w:cs="Tahoma"/>
          <w:bCs/>
          <w:color w:val="000000"/>
          <w:sz w:val="24"/>
          <w:szCs w:val="24"/>
          <w:highlight w:val="yellow"/>
          <w:lang w:val="en-US"/>
        </w:rPr>
      </w:pPr>
    </w:p>
    <w:p w:rsidR="00D53EF9" w:rsidRPr="00055D50" w:rsidRDefault="00D53EF9" w:rsidP="00D53EF9">
      <w:pPr>
        <w:spacing w:after="0" w:line="480" w:lineRule="auto"/>
        <w:ind w:left="720"/>
        <w:jc w:val="both"/>
        <w:rPr>
          <w:rFonts w:ascii="Tahoma" w:hAnsi="Tahoma" w:cs="Tahoma"/>
          <w:b/>
          <w:sz w:val="24"/>
          <w:szCs w:val="24"/>
        </w:rPr>
      </w:pPr>
      <w:r w:rsidRPr="00055D50">
        <w:rPr>
          <w:rFonts w:ascii="Tahoma" w:hAnsi="Tahoma" w:cs="Tahoma"/>
          <w:b/>
          <w:color w:val="000000"/>
          <w:sz w:val="24"/>
          <w:szCs w:val="24"/>
        </w:rPr>
        <w:t>Strategi Bidang Kese</w:t>
      </w:r>
      <w:r w:rsidRPr="00055D50">
        <w:rPr>
          <w:rFonts w:ascii="Tahoma" w:hAnsi="Tahoma" w:cs="Tahoma"/>
          <w:b/>
          <w:color w:val="000000"/>
          <w:sz w:val="24"/>
          <w:szCs w:val="24"/>
          <w:lang w:val="en-US"/>
        </w:rPr>
        <w:t>h</w:t>
      </w:r>
      <w:r w:rsidRPr="00055D50">
        <w:rPr>
          <w:rFonts w:ascii="Tahoma" w:hAnsi="Tahoma" w:cs="Tahoma"/>
          <w:b/>
          <w:color w:val="000000"/>
          <w:sz w:val="24"/>
          <w:szCs w:val="24"/>
        </w:rPr>
        <w:t>atan</w:t>
      </w:r>
    </w:p>
    <w:p w:rsidR="00D53EF9" w:rsidRPr="00055D50" w:rsidRDefault="00D53EF9" w:rsidP="00D53EF9">
      <w:pPr>
        <w:tabs>
          <w:tab w:val="left" w:pos="709"/>
        </w:tabs>
        <w:spacing w:after="0" w:line="480" w:lineRule="auto"/>
        <w:ind w:left="709"/>
        <w:jc w:val="both"/>
        <w:rPr>
          <w:rFonts w:ascii="Tahoma" w:hAnsi="Tahoma" w:cs="Tahoma"/>
          <w:color w:val="000000"/>
          <w:sz w:val="24"/>
          <w:szCs w:val="24"/>
          <w:lang w:val="en-US"/>
        </w:rPr>
      </w:pPr>
      <w:r w:rsidRPr="00055D50">
        <w:rPr>
          <w:rFonts w:ascii="Tahoma" w:hAnsi="Tahoma" w:cs="Tahoma"/>
          <w:color w:val="000000"/>
          <w:sz w:val="24"/>
          <w:szCs w:val="24"/>
        </w:rPr>
        <w:t xml:space="preserve">Untuk mencapai visi dan </w:t>
      </w:r>
      <w:r w:rsidRPr="00055D50">
        <w:rPr>
          <w:rFonts w:ascii="Tahoma" w:hAnsi="Tahoma" w:cs="Tahoma"/>
          <w:color w:val="000000"/>
          <w:sz w:val="24"/>
          <w:szCs w:val="24"/>
          <w:lang w:val="en-US"/>
        </w:rPr>
        <w:t>misi</w:t>
      </w:r>
      <w:r w:rsidRPr="00055D50">
        <w:rPr>
          <w:rFonts w:ascii="Tahoma" w:hAnsi="Tahoma" w:cs="Tahoma"/>
          <w:color w:val="000000"/>
          <w:sz w:val="24"/>
          <w:szCs w:val="24"/>
        </w:rPr>
        <w:t xml:space="preserve"> kabupaten sumedang , maka diperlukan beberapa strategi pembangunan yairu :</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1</w:t>
      </w:r>
      <w:r w:rsidRPr="00055D50">
        <w:rPr>
          <w:rFonts w:ascii="Tahoma" w:hAnsi="Tahoma" w:cs="Tahoma"/>
          <w:color w:val="000000"/>
          <w:sz w:val="24"/>
          <w:szCs w:val="24"/>
          <w:lang w:val="en-US"/>
        </w:rPr>
        <w:tab/>
        <w:t>Pemenuhan jumlah, kompetensi dan sebaran sdm kesehatan dengan kebutuhan.</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 xml:space="preserve">2. </w:t>
      </w:r>
      <w:r w:rsidRPr="00055D50">
        <w:rPr>
          <w:rFonts w:ascii="Tahoma" w:hAnsi="Tahoma" w:cs="Tahoma"/>
          <w:color w:val="000000"/>
          <w:sz w:val="24"/>
          <w:szCs w:val="24"/>
          <w:lang w:val="en-US"/>
        </w:rPr>
        <w:tab/>
        <w:t>Meningkatkan pelayanan kesehatan yang merata, terjangkau,  berkualitas</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3.</w:t>
      </w:r>
      <w:r w:rsidRPr="00055D50">
        <w:rPr>
          <w:rFonts w:ascii="Tahoma" w:hAnsi="Tahoma" w:cs="Tahoma"/>
          <w:color w:val="000000"/>
          <w:sz w:val="24"/>
          <w:szCs w:val="24"/>
          <w:lang w:val="en-US"/>
        </w:rPr>
        <w:tab/>
        <w:t>Mewujudkan UKBM yang berkualitas</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lastRenderedPageBreak/>
        <w:t>4.</w:t>
      </w:r>
      <w:r w:rsidRPr="00055D50">
        <w:rPr>
          <w:rFonts w:ascii="Tahoma" w:hAnsi="Tahoma" w:cs="Tahoma"/>
          <w:color w:val="000000"/>
          <w:sz w:val="24"/>
          <w:szCs w:val="24"/>
          <w:lang w:val="en-US"/>
        </w:rPr>
        <w:tab/>
        <w:t>Penguatan Kemitraan &amp; kerjasama LS</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5.</w:t>
      </w:r>
      <w:r w:rsidRPr="00055D50">
        <w:rPr>
          <w:rFonts w:ascii="Tahoma" w:hAnsi="Tahoma" w:cs="Tahoma"/>
          <w:color w:val="000000"/>
          <w:sz w:val="24"/>
          <w:szCs w:val="24"/>
          <w:lang w:val="en-US"/>
        </w:rPr>
        <w:tab/>
        <w:t>Meningkatkan KIE (Komunikasi informasi Edukasi)</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6.</w:t>
      </w:r>
      <w:r w:rsidRPr="00055D50">
        <w:rPr>
          <w:rFonts w:ascii="Tahoma" w:hAnsi="Tahoma" w:cs="Tahoma"/>
          <w:color w:val="000000"/>
          <w:sz w:val="24"/>
          <w:szCs w:val="24"/>
          <w:lang w:val="en-US"/>
        </w:rPr>
        <w:tab/>
        <w:t xml:space="preserve">Advokasi </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7.</w:t>
      </w:r>
      <w:r w:rsidRPr="00055D50">
        <w:rPr>
          <w:rFonts w:ascii="Tahoma" w:hAnsi="Tahoma" w:cs="Tahoma"/>
          <w:color w:val="000000"/>
          <w:sz w:val="24"/>
          <w:szCs w:val="24"/>
          <w:lang w:val="en-US"/>
        </w:rPr>
        <w:tab/>
        <w:t>Pengoptimalan manajemen kesehatan</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8.</w:t>
      </w:r>
      <w:r w:rsidRPr="00055D50">
        <w:rPr>
          <w:rFonts w:ascii="Tahoma" w:hAnsi="Tahoma" w:cs="Tahoma"/>
          <w:color w:val="000000"/>
          <w:sz w:val="24"/>
          <w:szCs w:val="24"/>
          <w:lang w:val="en-US"/>
        </w:rPr>
        <w:tab/>
        <w:t>Optimalisasi pencegahan dan pengendalian Penyakit menular dan tidak menular</w:t>
      </w:r>
    </w:p>
    <w:p w:rsidR="00D53EF9" w:rsidRPr="00055D50" w:rsidRDefault="00D53EF9" w:rsidP="00D53EF9">
      <w:pPr>
        <w:tabs>
          <w:tab w:val="left" w:pos="1276"/>
          <w:tab w:val="left" w:pos="1418"/>
        </w:tabs>
        <w:spacing w:after="0" w:line="480" w:lineRule="auto"/>
        <w:ind w:left="1134" w:hanging="425"/>
        <w:jc w:val="both"/>
        <w:rPr>
          <w:rFonts w:ascii="Tahoma" w:hAnsi="Tahoma" w:cs="Tahoma"/>
          <w:color w:val="000000"/>
          <w:sz w:val="24"/>
          <w:szCs w:val="24"/>
          <w:lang w:val="en-US"/>
        </w:rPr>
      </w:pPr>
      <w:r w:rsidRPr="00055D50">
        <w:rPr>
          <w:rFonts w:ascii="Tahoma" w:hAnsi="Tahoma" w:cs="Tahoma"/>
          <w:color w:val="000000"/>
          <w:sz w:val="24"/>
          <w:szCs w:val="24"/>
          <w:lang w:val="en-US"/>
        </w:rPr>
        <w:t>9.</w:t>
      </w:r>
      <w:r w:rsidRPr="00055D50">
        <w:rPr>
          <w:rFonts w:ascii="Tahoma" w:hAnsi="Tahoma" w:cs="Tahoma"/>
          <w:color w:val="000000"/>
          <w:sz w:val="24"/>
          <w:szCs w:val="24"/>
          <w:lang w:val="en-US"/>
        </w:rPr>
        <w:tab/>
        <w:t xml:space="preserve">Mengoptimalkan pelayanan kesehatan ibu, bayi dan anak Balita </w:t>
      </w:r>
    </w:p>
    <w:p w:rsidR="0099140B" w:rsidRDefault="0099140B"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pPr>
    </w:p>
    <w:p w:rsidR="00912176" w:rsidRDefault="00912176" w:rsidP="00C005E0">
      <w:pPr>
        <w:jc w:val="both"/>
        <w:rPr>
          <w:rFonts w:ascii="Tahoma" w:eastAsia="Times New Roman" w:hAnsi="Tahoma" w:cs="Tahoma"/>
          <w:color w:val="FF0000"/>
          <w:sz w:val="24"/>
          <w:szCs w:val="24"/>
          <w:lang w:val="en-US"/>
        </w:rPr>
        <w:sectPr w:rsidR="00912176" w:rsidSect="00912176">
          <w:pgSz w:w="12191" w:h="18711" w:code="10000"/>
          <w:pgMar w:top="1440" w:right="1138" w:bottom="1440" w:left="2275" w:header="706" w:footer="1106" w:gutter="0"/>
          <w:cols w:space="708"/>
          <w:docGrid w:linePitch="360"/>
        </w:sectPr>
      </w:pPr>
    </w:p>
    <w:p w:rsidR="00223F35" w:rsidRPr="00055D50" w:rsidRDefault="00223F35" w:rsidP="004638C7">
      <w:pPr>
        <w:widowControl w:val="0"/>
        <w:autoSpaceDE w:val="0"/>
        <w:autoSpaceDN w:val="0"/>
        <w:adjustRightInd w:val="0"/>
        <w:spacing w:after="0" w:line="360" w:lineRule="auto"/>
        <w:jc w:val="center"/>
        <w:rPr>
          <w:rFonts w:ascii="Tahoma" w:eastAsia="Times New Roman" w:hAnsi="Tahoma" w:cs="Tahoma"/>
          <w:b/>
          <w:snapToGrid w:val="0"/>
          <w:sz w:val="24"/>
          <w:szCs w:val="24"/>
          <w:lang w:val="en-US"/>
        </w:rPr>
      </w:pPr>
      <w:r w:rsidRPr="00055D50">
        <w:rPr>
          <w:rFonts w:ascii="Tahoma" w:eastAsia="Times New Roman" w:hAnsi="Tahoma" w:cs="Tahoma"/>
          <w:b/>
          <w:snapToGrid w:val="0"/>
          <w:sz w:val="24"/>
          <w:szCs w:val="24"/>
          <w:lang w:val="en-US"/>
        </w:rPr>
        <w:lastRenderedPageBreak/>
        <w:t>TABEL 3.3</w:t>
      </w:r>
    </w:p>
    <w:p w:rsidR="00223F35" w:rsidRPr="00055D50" w:rsidRDefault="00223F35" w:rsidP="00223F35">
      <w:pPr>
        <w:widowControl w:val="0"/>
        <w:autoSpaceDE w:val="0"/>
        <w:autoSpaceDN w:val="0"/>
        <w:adjustRightInd w:val="0"/>
        <w:spacing w:after="0" w:line="360" w:lineRule="auto"/>
        <w:ind w:left="450" w:hanging="450"/>
        <w:jc w:val="center"/>
        <w:rPr>
          <w:rFonts w:ascii="Tahoma" w:eastAsia="Times New Roman" w:hAnsi="Tahoma" w:cs="Tahoma"/>
          <w:b/>
          <w:snapToGrid w:val="0"/>
          <w:sz w:val="24"/>
          <w:szCs w:val="24"/>
          <w:lang w:val="en-US"/>
        </w:rPr>
      </w:pPr>
      <w:r w:rsidRPr="00055D50">
        <w:rPr>
          <w:rFonts w:ascii="Tahoma" w:eastAsia="Times New Roman" w:hAnsi="Tahoma" w:cs="Tahoma"/>
          <w:b/>
          <w:snapToGrid w:val="0"/>
          <w:sz w:val="24"/>
          <w:szCs w:val="24"/>
          <w:lang w:val="en-US"/>
        </w:rPr>
        <w:t>Rumusan Rencana Program dan Kegiatan SKPD Tahun 2017</w:t>
      </w:r>
    </w:p>
    <w:p w:rsidR="00223F35" w:rsidRPr="00055D50" w:rsidRDefault="00223F35" w:rsidP="00223F35">
      <w:pPr>
        <w:widowControl w:val="0"/>
        <w:autoSpaceDE w:val="0"/>
        <w:autoSpaceDN w:val="0"/>
        <w:adjustRightInd w:val="0"/>
        <w:spacing w:after="0" w:line="360" w:lineRule="auto"/>
        <w:ind w:left="450" w:hanging="450"/>
        <w:jc w:val="center"/>
        <w:rPr>
          <w:rFonts w:ascii="Tahoma" w:eastAsia="Times New Roman" w:hAnsi="Tahoma" w:cs="Tahoma"/>
          <w:b/>
          <w:snapToGrid w:val="0"/>
          <w:sz w:val="24"/>
          <w:szCs w:val="24"/>
          <w:lang w:val="en-US"/>
        </w:rPr>
      </w:pPr>
      <w:r w:rsidRPr="00055D50">
        <w:rPr>
          <w:rFonts w:ascii="Tahoma" w:eastAsia="Times New Roman" w:hAnsi="Tahoma" w:cs="Tahoma"/>
          <w:b/>
          <w:snapToGrid w:val="0"/>
          <w:sz w:val="24"/>
          <w:szCs w:val="24"/>
          <w:lang w:val="en-US"/>
        </w:rPr>
        <w:t>Dan Prakiraan Maju tahun 2017</w:t>
      </w:r>
    </w:p>
    <w:p w:rsidR="00223F35" w:rsidRDefault="00223F35" w:rsidP="00223F35">
      <w:pPr>
        <w:widowControl w:val="0"/>
        <w:autoSpaceDE w:val="0"/>
        <w:autoSpaceDN w:val="0"/>
        <w:adjustRightInd w:val="0"/>
        <w:spacing w:after="0" w:line="360" w:lineRule="auto"/>
        <w:ind w:left="450" w:hanging="450"/>
        <w:jc w:val="center"/>
        <w:rPr>
          <w:rFonts w:ascii="Tahoma" w:eastAsia="Times New Roman" w:hAnsi="Tahoma" w:cs="Tahoma"/>
          <w:b/>
          <w:snapToGrid w:val="0"/>
          <w:sz w:val="24"/>
          <w:szCs w:val="24"/>
          <w:lang w:val="en-US"/>
        </w:rPr>
      </w:pPr>
      <w:r w:rsidRPr="00055D50">
        <w:rPr>
          <w:rFonts w:ascii="Tahoma" w:eastAsia="Times New Roman" w:hAnsi="Tahoma" w:cs="Tahoma"/>
          <w:b/>
          <w:snapToGrid w:val="0"/>
          <w:sz w:val="24"/>
          <w:szCs w:val="24"/>
          <w:lang w:val="en-US"/>
        </w:rPr>
        <w:t>Kabupaten Sumedang</w:t>
      </w:r>
    </w:p>
    <w:p w:rsidR="0032139B" w:rsidRPr="00055D50" w:rsidRDefault="0032139B" w:rsidP="00223F35">
      <w:pPr>
        <w:widowControl w:val="0"/>
        <w:autoSpaceDE w:val="0"/>
        <w:autoSpaceDN w:val="0"/>
        <w:adjustRightInd w:val="0"/>
        <w:spacing w:after="0" w:line="360" w:lineRule="auto"/>
        <w:ind w:left="450" w:hanging="450"/>
        <w:jc w:val="center"/>
        <w:rPr>
          <w:rFonts w:ascii="Tahoma" w:eastAsia="Times New Roman" w:hAnsi="Tahoma" w:cs="Tahoma"/>
          <w:b/>
          <w:snapToGrid w:val="0"/>
          <w:sz w:val="24"/>
          <w:szCs w:val="24"/>
          <w:lang w:val="en-US"/>
        </w:rPr>
      </w:pPr>
    </w:p>
    <w:p w:rsidR="00223F35" w:rsidRPr="00055D50" w:rsidRDefault="00223F35" w:rsidP="00223F35">
      <w:pPr>
        <w:widowControl w:val="0"/>
        <w:autoSpaceDE w:val="0"/>
        <w:autoSpaceDN w:val="0"/>
        <w:adjustRightInd w:val="0"/>
        <w:spacing w:after="0" w:line="360" w:lineRule="auto"/>
        <w:ind w:left="450" w:hanging="450"/>
        <w:rPr>
          <w:rFonts w:ascii="Tahoma" w:eastAsia="Times New Roman" w:hAnsi="Tahoma" w:cs="Tahoma"/>
          <w:b/>
          <w:snapToGrid w:val="0"/>
          <w:sz w:val="24"/>
          <w:szCs w:val="24"/>
          <w:lang w:val="en-US"/>
        </w:rPr>
      </w:pPr>
      <w:r w:rsidRPr="00055D50">
        <w:rPr>
          <w:rFonts w:ascii="Tahoma" w:eastAsia="Times New Roman" w:hAnsi="Tahoma" w:cs="Tahoma"/>
          <w:b/>
          <w:snapToGrid w:val="0"/>
          <w:sz w:val="24"/>
          <w:szCs w:val="24"/>
          <w:lang w:val="en-US"/>
        </w:rPr>
        <w:t>Nama SKPD</w:t>
      </w:r>
      <w:r w:rsidRPr="00055D50">
        <w:rPr>
          <w:rFonts w:ascii="Tahoma" w:eastAsia="Times New Roman" w:hAnsi="Tahoma" w:cs="Tahoma"/>
          <w:b/>
          <w:snapToGrid w:val="0"/>
          <w:sz w:val="24"/>
          <w:szCs w:val="24"/>
          <w:lang w:val="en-US"/>
        </w:rPr>
        <w:tab/>
        <w:t>: DINAS KESEATAN KABUPATEN SUMEDANG</w:t>
      </w:r>
    </w:p>
    <w:p w:rsidR="00C005E0" w:rsidRPr="00055D50" w:rsidRDefault="00C005E0" w:rsidP="00C005E0">
      <w:pPr>
        <w:jc w:val="both"/>
        <w:rPr>
          <w:rFonts w:ascii="Tahoma" w:eastAsia="Times New Roman" w:hAnsi="Tahoma" w:cs="Tahoma"/>
          <w:color w:val="FF0000"/>
          <w:sz w:val="24"/>
          <w:szCs w:val="24"/>
          <w:lang w:val="en-US"/>
        </w:rPr>
      </w:pPr>
    </w:p>
    <w:tbl>
      <w:tblPr>
        <w:tblW w:w="15880" w:type="dxa"/>
        <w:tblInd w:w="93" w:type="dxa"/>
        <w:tblLayout w:type="fixed"/>
        <w:tblLook w:val="04A0" w:firstRow="1" w:lastRow="0" w:firstColumn="1" w:lastColumn="0" w:noHBand="0" w:noVBand="1"/>
      </w:tblPr>
      <w:tblGrid>
        <w:gridCol w:w="866"/>
        <w:gridCol w:w="2515"/>
        <w:gridCol w:w="1242"/>
        <w:gridCol w:w="1517"/>
        <w:gridCol w:w="1240"/>
        <w:gridCol w:w="1517"/>
        <w:gridCol w:w="1496"/>
        <w:gridCol w:w="961"/>
        <w:gridCol w:w="1283"/>
        <w:gridCol w:w="1028"/>
        <w:gridCol w:w="2215"/>
      </w:tblGrid>
      <w:tr w:rsidR="00F207B8" w:rsidRPr="00790657" w:rsidTr="00A2016E">
        <w:trPr>
          <w:trHeight w:val="155"/>
        </w:trPr>
        <w:tc>
          <w:tcPr>
            <w:tcW w:w="866"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2515"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242"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517"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240"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517"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496"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961"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283"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1028"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2215" w:type="dxa"/>
            <w:tcBorders>
              <w:top w:val="nil"/>
              <w:left w:val="nil"/>
              <w:bottom w:val="nil"/>
              <w:right w:val="nil"/>
            </w:tcBorders>
            <w:shd w:val="clear" w:color="auto" w:fill="auto"/>
            <w:noWrap/>
            <w:vAlign w:val="bottom"/>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r>
      <w:tr w:rsidR="00F207B8" w:rsidRPr="00790657" w:rsidTr="00A2016E">
        <w:trPr>
          <w:trHeight w:val="310"/>
        </w:trPr>
        <w:tc>
          <w:tcPr>
            <w:tcW w:w="866" w:type="dxa"/>
            <w:vMerge w:val="restart"/>
            <w:tcBorders>
              <w:top w:val="single" w:sz="4" w:space="0" w:color="000000"/>
              <w:left w:val="single" w:sz="4" w:space="0" w:color="000000"/>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Kode</w:t>
            </w:r>
          </w:p>
        </w:tc>
        <w:tc>
          <w:tcPr>
            <w:tcW w:w="2515" w:type="dxa"/>
            <w:vMerge w:val="restart"/>
            <w:tcBorders>
              <w:top w:val="single" w:sz="4" w:space="0" w:color="000000"/>
              <w:left w:val="single" w:sz="4" w:space="0" w:color="000000"/>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Urusan/ Bidang Urusan Pemerintahan Daerah Dan Program/ Kegiatan</w:t>
            </w:r>
          </w:p>
        </w:tc>
        <w:tc>
          <w:tcPr>
            <w:tcW w:w="1242" w:type="dxa"/>
            <w:vMerge w:val="restart"/>
            <w:tcBorders>
              <w:top w:val="single" w:sz="4" w:space="0" w:color="000000"/>
              <w:left w:val="single" w:sz="4" w:space="0" w:color="000000"/>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Indikator Kinerja Program/Kegiatan</w:t>
            </w:r>
          </w:p>
        </w:tc>
        <w:tc>
          <w:tcPr>
            <w:tcW w:w="6731" w:type="dxa"/>
            <w:gridSpan w:val="5"/>
            <w:tcBorders>
              <w:top w:val="single" w:sz="4" w:space="0" w:color="000000"/>
              <w:left w:val="nil"/>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Rencana Tahun 2017</w:t>
            </w:r>
          </w:p>
        </w:tc>
        <w:tc>
          <w:tcPr>
            <w:tcW w:w="12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Catatn Penting</w:t>
            </w:r>
          </w:p>
        </w:tc>
        <w:tc>
          <w:tcPr>
            <w:tcW w:w="3243"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Prakiraan Maju Rencana Tahun 2017</w:t>
            </w:r>
          </w:p>
        </w:tc>
      </w:tr>
      <w:tr w:rsidR="00F207B8" w:rsidRPr="00790657" w:rsidTr="00A2016E">
        <w:trPr>
          <w:trHeight w:val="929"/>
        </w:trPr>
        <w:tc>
          <w:tcPr>
            <w:tcW w:w="866" w:type="dxa"/>
            <w:vMerge/>
            <w:tcBorders>
              <w:top w:val="single" w:sz="4" w:space="0" w:color="000000"/>
              <w:left w:val="single" w:sz="4" w:space="0" w:color="000000"/>
              <w:bottom w:val="nil"/>
              <w:right w:val="single" w:sz="4" w:space="0" w:color="000000"/>
            </w:tcBorders>
            <w:vAlign w:val="center"/>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p>
        </w:tc>
        <w:tc>
          <w:tcPr>
            <w:tcW w:w="2515" w:type="dxa"/>
            <w:vMerge/>
            <w:tcBorders>
              <w:top w:val="single" w:sz="4" w:space="0" w:color="000000"/>
              <w:left w:val="single" w:sz="4" w:space="0" w:color="000000"/>
              <w:bottom w:val="nil"/>
              <w:right w:val="single" w:sz="4" w:space="0" w:color="000000"/>
            </w:tcBorders>
            <w:vAlign w:val="center"/>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p>
        </w:tc>
        <w:tc>
          <w:tcPr>
            <w:tcW w:w="1242" w:type="dxa"/>
            <w:vMerge/>
            <w:tcBorders>
              <w:top w:val="single" w:sz="4" w:space="0" w:color="000000"/>
              <w:left w:val="single" w:sz="4" w:space="0" w:color="000000"/>
              <w:bottom w:val="nil"/>
              <w:right w:val="single" w:sz="4" w:space="0" w:color="000000"/>
            </w:tcBorders>
            <w:vAlign w:val="center"/>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p>
        </w:tc>
        <w:tc>
          <w:tcPr>
            <w:tcW w:w="1517" w:type="dxa"/>
            <w:tcBorders>
              <w:top w:val="single" w:sz="4" w:space="0" w:color="000000"/>
              <w:left w:val="nil"/>
              <w:bottom w:val="nil"/>
              <w:right w:val="single" w:sz="4" w:space="0" w:color="000000"/>
            </w:tcBorders>
            <w:shd w:val="clear" w:color="auto" w:fill="auto"/>
            <w:vAlign w:val="center"/>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Lokasi</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Target Capaian Kinerja</w:t>
            </w:r>
          </w:p>
        </w:tc>
        <w:tc>
          <w:tcPr>
            <w:tcW w:w="1517" w:type="dxa"/>
            <w:tcBorders>
              <w:top w:val="single" w:sz="4" w:space="0" w:color="000000"/>
              <w:left w:val="nil"/>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Kebutuhan Dana PIK</w:t>
            </w:r>
          </w:p>
        </w:tc>
        <w:tc>
          <w:tcPr>
            <w:tcW w:w="1496" w:type="dxa"/>
            <w:tcBorders>
              <w:top w:val="single" w:sz="4" w:space="0" w:color="000000"/>
              <w:left w:val="nil"/>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Kebutuhan Dana PI SKPD</w:t>
            </w:r>
          </w:p>
        </w:tc>
        <w:tc>
          <w:tcPr>
            <w:tcW w:w="961"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Sumber Dana</w:t>
            </w:r>
          </w:p>
        </w:tc>
        <w:tc>
          <w:tcPr>
            <w:tcW w:w="1283" w:type="dxa"/>
            <w:vMerge/>
            <w:tcBorders>
              <w:top w:val="single" w:sz="4" w:space="0" w:color="000000"/>
              <w:left w:val="single" w:sz="4" w:space="0" w:color="000000"/>
              <w:bottom w:val="single" w:sz="4" w:space="0" w:color="000000"/>
              <w:right w:val="single" w:sz="4" w:space="0" w:color="000000"/>
            </w:tcBorders>
            <w:vAlign w:val="center"/>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p>
        </w:tc>
        <w:tc>
          <w:tcPr>
            <w:tcW w:w="1028" w:type="dxa"/>
            <w:tcBorders>
              <w:top w:val="nil"/>
              <w:left w:val="nil"/>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Target Capaian Kinerja</w:t>
            </w:r>
          </w:p>
        </w:tc>
        <w:tc>
          <w:tcPr>
            <w:tcW w:w="2215" w:type="dxa"/>
            <w:tcBorders>
              <w:top w:val="nil"/>
              <w:left w:val="nil"/>
              <w:bottom w:val="nil"/>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Prakiraan Maju (Kebutuhan Dana)</w:t>
            </w:r>
          </w:p>
        </w:tc>
      </w:tr>
      <w:tr w:rsidR="00F207B8" w:rsidRPr="00790657" w:rsidTr="00A2016E">
        <w:trPr>
          <w:trHeight w:val="310"/>
        </w:trPr>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w:t>
            </w:r>
          </w:p>
        </w:tc>
        <w:tc>
          <w:tcPr>
            <w:tcW w:w="2515"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w:t>
            </w:r>
          </w:p>
        </w:tc>
        <w:tc>
          <w:tcPr>
            <w:tcW w:w="1242"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w:t>
            </w:r>
          </w:p>
        </w:tc>
        <w:tc>
          <w:tcPr>
            <w:tcW w:w="1517"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w:t>
            </w:r>
          </w:p>
        </w:tc>
        <w:tc>
          <w:tcPr>
            <w:tcW w:w="1240" w:type="dxa"/>
            <w:tcBorders>
              <w:top w:val="nil"/>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w:t>
            </w:r>
          </w:p>
        </w:tc>
        <w:tc>
          <w:tcPr>
            <w:tcW w:w="1517"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w:t>
            </w:r>
          </w:p>
        </w:tc>
        <w:tc>
          <w:tcPr>
            <w:tcW w:w="1496"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w:t>
            </w:r>
          </w:p>
        </w:tc>
        <w:tc>
          <w:tcPr>
            <w:tcW w:w="961" w:type="dxa"/>
            <w:tcBorders>
              <w:top w:val="nil"/>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w:t>
            </w:r>
          </w:p>
        </w:tc>
        <w:tc>
          <w:tcPr>
            <w:tcW w:w="1283" w:type="dxa"/>
            <w:tcBorders>
              <w:top w:val="nil"/>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9</w:t>
            </w:r>
          </w:p>
        </w:tc>
        <w:tc>
          <w:tcPr>
            <w:tcW w:w="1028"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w:t>
            </w:r>
          </w:p>
        </w:tc>
        <w:tc>
          <w:tcPr>
            <w:tcW w:w="2215" w:type="dxa"/>
            <w:tcBorders>
              <w:top w:val="single" w:sz="4" w:space="0" w:color="000000"/>
              <w:left w:val="nil"/>
              <w:bottom w:val="single" w:sz="4" w:space="0" w:color="000000"/>
              <w:right w:val="single" w:sz="4" w:space="0" w:color="000000"/>
            </w:tcBorders>
            <w:shd w:val="clear" w:color="auto" w:fill="auto"/>
            <w:vAlign w:val="center"/>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11</w:t>
            </w:r>
          </w:p>
        </w:tc>
      </w:tr>
      <w:tr w:rsidR="00F207B8" w:rsidRPr="00790657" w:rsidTr="00A2016E">
        <w:trPr>
          <w:trHeight w:val="1611"/>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1:02:25</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Pengadaan, Peningkatan dan Perbaikan Sarana dan Prasarana Puskesmas/Puskesmas Pembantu dan Jaringannya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63,650,000,000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xml:space="preserve">Penyusunan  DED Bidang Kesehatan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 UPTD Puskesmas</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 UPTD Puskesmas</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Rehabilitasi Berat Puskesmas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10 Puskesmas</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 paket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 paket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Pembangunan/Perbaikan Tembok Penahan Tanah Puskesmas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10 Puskesmas</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 paket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 paket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Rehabilitasi bangunan gendung kantor dinas kesehatan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tanah bagi UPTD Puskesmas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26 Kecamatan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18,000,000,000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 Ringan Puskesmas Situ Kel. Situ</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Sumedang Utara</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Rehabilitasi Pustu Ranjeng</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Ranjeng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F207B8" w:rsidRPr="00790657" w:rsidTr="00A2016E">
        <w:trPr>
          <w:trHeight w:val="945"/>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 Berat Puskesmas Pembantu Wanasari</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Wanasari</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130,000,000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Ponek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Puskesmas Rancakalong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unit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unit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F207B8" w:rsidRPr="00790657" w:rsidTr="00A2016E">
        <w:trPr>
          <w:trHeight w:val="852"/>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Rehabilitasi Puskesmas Pembantu</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Cikadu</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 Pustu Desa Kadu Kecamatan Jatigede</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Kadu Kec. Jatigede</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180,000,000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kendaraan angkutan diklat</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 Rumah sakit Pratama</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sepeda motor bagi UPTD dan Dinas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UPTD Puskesmas dan DINAS</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Penataan halaman UPTD puskesmas surian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Puskesmas Surian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 PUSTU Cinangsi</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Cinangsi</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lokasi</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lokasi</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 Sarana dan Prasarana POLINDES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Cikareo Utara</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Perbaikan dan Penambahan Ruang Polindes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Mekarmukti</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Bangunan POLINDES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Banyuresmi</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Relokasi Poskesdes Sukamenak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 Darmaraja</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pkt</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Rehabilitasi Polindes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Kelurahan Talun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1:02:15</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Obat dan Perbekalan Kesehatan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1,075,000,000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2,650,000,000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Penyediaan  Obat dan perbekalan kesehatan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Monitoring dan evaluasi pengelolaan obat</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mutu penggunaan obat dan perbekalan kesehatan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center"/>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APBD</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1:02:16</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Program Upaya Kesehatan Masyarakat</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221,000,000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3,750,000,000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56,050,000,000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xml:space="preserve">Peningkatan Kapasitas Pelayanan Di UPTD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Sistem informasi kesehatan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Pembinaan dan pemetaan fasilitasi kesehatan swasta</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154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upaya manajemen stress dalam rangka mengurangi penyakit jiwa / mental disorder pada masyarakat beresiko</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Penyuluhan,pengobatan dan perawatan penderita gangguan kesehatan prioritas penyakit katarak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mutu kinerja pelayanan masyarakat dasar</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Pengelolaan puskesmas BLUD dalam peningkatan mutu layanan</w:t>
            </w:r>
          </w:p>
        </w:tc>
        <w:tc>
          <w:tcPr>
            <w:tcW w:w="1242"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35 UPTD</w:t>
            </w:r>
          </w:p>
        </w:tc>
        <w:tc>
          <w:tcPr>
            <w:tcW w:w="1517"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jc w:val="right"/>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jc w:val="right"/>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250,000,000</w:t>
            </w:r>
          </w:p>
        </w:tc>
        <w:tc>
          <w:tcPr>
            <w:tcW w:w="961"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jc w:val="right"/>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35 UPTD</w:t>
            </w:r>
          </w:p>
        </w:tc>
        <w:tc>
          <w:tcPr>
            <w:tcW w:w="2215" w:type="dxa"/>
            <w:tcBorders>
              <w:top w:val="nil"/>
              <w:left w:val="nil"/>
              <w:bottom w:val="single" w:sz="4" w:space="0" w:color="000000"/>
              <w:right w:val="single" w:sz="4" w:space="0" w:color="000000"/>
            </w:tcBorders>
            <w:shd w:val="clear" w:color="auto" w:fill="auto"/>
            <w:hideMark/>
          </w:tcPr>
          <w:p w:rsidR="00F207B8" w:rsidRPr="00A2016E" w:rsidRDefault="00F207B8" w:rsidP="00F207B8">
            <w:pPr>
              <w:spacing w:after="0" w:line="240" w:lineRule="auto"/>
              <w:jc w:val="right"/>
              <w:rPr>
                <w:rFonts w:ascii="Tahoma" w:eastAsia="Times New Roman" w:hAnsi="Tahoma" w:cs="Tahoma"/>
                <w:color w:val="000000"/>
                <w:sz w:val="16"/>
                <w:szCs w:val="24"/>
                <w:lang w:val="en-US"/>
              </w:rPr>
            </w:pPr>
            <w:r w:rsidRPr="00A2016E">
              <w:rPr>
                <w:rFonts w:ascii="Tahoma" w:eastAsia="Times New Roman" w:hAnsi="Tahoma" w:cs="Tahoma"/>
                <w:color w:val="000000"/>
                <w:sz w:val="16"/>
                <w:szCs w:val="24"/>
                <w:lang w:val="en-US"/>
              </w:rPr>
              <w:t>800,000,000</w:t>
            </w:r>
          </w:p>
        </w:tc>
      </w:tr>
      <w:tr w:rsidR="00F207B8"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pengendalian mutu pelayanan Jaminan Kesehatan  pada FKTP pemerintah dan swasta</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 FKTP</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 FKTP</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Penyelenggaraan tenaga kesehatan teladan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pengelolaan keuangan JKN di puskesmas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35 PKM</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35 PKM</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Pencegahan dan Penanggulangan kurang gizi Bumil KEK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F207B8" w:rsidRPr="00790657" w:rsidTr="00A2016E">
        <w:trPr>
          <w:trHeight w:val="2168"/>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Pemberdayaan masyarakat menuju keluarga sadar gizi melalui kegiatan pemantauan garam di Tingkat  rumah tangga dan bulan penimbangan balita di posyandu.</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Pencegahan dan penanggulangan masalah kurang gizi pada balita</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Peningkatan  Pelayanan Kesehatan Peduli Remaja (PKPR)</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 xml:space="preserve">Penanggulangan Balita Stunting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Tomo</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221,000,000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 xml:space="preserve">Peningkatan kompetensi tenaga kesehatan melalui diklat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800,000,000</w:t>
            </w:r>
          </w:p>
        </w:tc>
      </w:tr>
      <w:tr w:rsidR="00F207B8" w:rsidRPr="00790657" w:rsidTr="00A2016E">
        <w:trPr>
          <w:trHeight w:val="2400"/>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Survey indeks kepuasan masyarakat terhadap pelayanan puskesmas di kabupaten sumedang</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350,000,000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dan pemberdayaan sumber daya manusia kesehatan</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400,000,000</w:t>
            </w:r>
          </w:p>
        </w:tc>
      </w:tr>
      <w:tr w:rsidR="00F207B8" w:rsidRPr="00790657" w:rsidTr="00A2016E">
        <w:trPr>
          <w:trHeight w:val="1781"/>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Pembinaan dan pemberdayaan kader kesehatan berbasis upaya kesehatan kerja (UKK)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F207B8"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Pengendalian  dana JKN di Puskesmas</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750,000,000</w:t>
            </w:r>
          </w:p>
        </w:tc>
      </w:tr>
      <w:tr w:rsidR="00F207B8" w:rsidRPr="00790657" w:rsidTr="00A2016E">
        <w:trPr>
          <w:trHeight w:val="1611"/>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xml:space="preserve">Peningkatan Pelayanan Puskesmas PPK BLUD dan Laboratorium Kesehatan  Daerah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xml:space="preserve">UPTD Puskesmas dan Laboratorium Kesehatan Daerah </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1,800,000,000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pelayanan kesehatan lansia di posyandu</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F207B8"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Pelayanan Masyarakat ( BPJS ) di FKTP Puskesmas. ( 35 Puskesmas )</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28,000,000,000</w:t>
            </w:r>
          </w:p>
        </w:tc>
      </w:tr>
      <w:tr w:rsidR="00F207B8" w:rsidRPr="00790657" w:rsidTr="00A2016E">
        <w:trPr>
          <w:trHeight w:val="1858"/>
        </w:trPr>
        <w:tc>
          <w:tcPr>
            <w:tcW w:w="866" w:type="dxa"/>
            <w:tcBorders>
              <w:top w:val="nil"/>
              <w:left w:val="single" w:sz="4" w:space="0" w:color="000000"/>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Belanja Dari Bagi Hasil Pajak Rokok</w:t>
            </w:r>
          </w:p>
        </w:tc>
        <w:tc>
          <w:tcPr>
            <w:tcW w:w="1242"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 (nomenklatur kegiatan disesuaikan setelah pagu bagi hasil pajak rokok definitive</w:t>
            </w:r>
          </w:p>
        </w:tc>
        <w:tc>
          <w:tcPr>
            <w:tcW w:w="1028"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F207B8" w:rsidRPr="00790657" w:rsidRDefault="00F207B8"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1:02:19</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Promosi Kesehatan dan Pemberdayaan Masyarakat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245,000,000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1,282,500,000</w:t>
            </w:r>
          </w:p>
        </w:tc>
      </w:tr>
      <w:tr w:rsidR="00A2016E" w:rsidRPr="00790657" w:rsidTr="00A2016E">
        <w:trPr>
          <w:trHeight w:val="883"/>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Pembinaan tatanan PHBS Berbasis Masyarakat</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Wado</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A2016E" w:rsidRPr="00790657" w:rsidTr="00A2016E">
        <w:trPr>
          <w:trHeight w:val="898"/>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Desa Siaga Aktif</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Darmaraja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12 Desa</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12 Desa</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60,000,000</w:t>
            </w:r>
          </w:p>
        </w:tc>
      </w:tr>
      <w:tr w:rsidR="00A2016E" w:rsidRPr="00790657" w:rsidTr="00A2016E">
        <w:trPr>
          <w:trHeight w:val="1874"/>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Pembangunan PHBS di Tatanan Perkantoran di Lingkungan Kecamatan Cimanggung</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Cimanggung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Mengembangkan dan mengelola UKBM (PHBS, desa siaga)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35 PKM</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sz w:val="16"/>
                <w:szCs w:val="24"/>
                <w:lang w:val="en-US"/>
              </w:rPr>
            </w:pPr>
            <w:r w:rsidRPr="00790657">
              <w:rPr>
                <w:rFonts w:ascii="Tahoma" w:eastAsia="Times New Roman" w:hAnsi="Tahoma" w:cs="Tahoma"/>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sz w:val="16"/>
                <w:szCs w:val="24"/>
                <w:lang w:val="en-US"/>
              </w:rPr>
            </w:pPr>
            <w:r w:rsidRPr="00790657">
              <w:rPr>
                <w:rFonts w:ascii="Tahoma" w:eastAsia="Times New Roman" w:hAnsi="Tahoma" w:cs="Tahoma"/>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sz w:val="16"/>
                <w:szCs w:val="24"/>
                <w:lang w:val="en-US"/>
              </w:rPr>
            </w:pPr>
            <w:r w:rsidRPr="00790657">
              <w:rPr>
                <w:rFonts w:ascii="Tahoma" w:eastAsia="Times New Roman" w:hAnsi="Tahoma" w:cs="Tahoma"/>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sz w:val="16"/>
                <w:szCs w:val="24"/>
                <w:lang w:val="en-US"/>
              </w:rPr>
            </w:pPr>
            <w:r w:rsidRPr="00790657">
              <w:rPr>
                <w:rFonts w:ascii="Tahoma" w:eastAsia="Times New Roman" w:hAnsi="Tahoma" w:cs="Tahoma"/>
                <w:sz w:val="16"/>
                <w:szCs w:val="24"/>
                <w:lang w:val="en-US"/>
              </w:rPr>
              <w:t>35 PKM</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sz w:val="16"/>
                <w:szCs w:val="24"/>
                <w:lang w:val="en-US"/>
              </w:rPr>
            </w:pPr>
            <w:r w:rsidRPr="00790657">
              <w:rPr>
                <w:rFonts w:ascii="Tahoma" w:eastAsia="Times New Roman" w:hAnsi="Tahoma" w:cs="Tahoma"/>
                <w:sz w:val="16"/>
                <w:szCs w:val="24"/>
                <w:lang w:val="en-US"/>
              </w:rPr>
              <w:t>250,000,000</w:t>
            </w:r>
          </w:p>
        </w:tc>
      </w:tr>
      <w:tr w:rsidR="00A2016E"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dan Orientasi Kader dalam Upaya Peningkatan PHBS tatanan rumah tangga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Tanjungmedar</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120,000,000</w:t>
            </w:r>
          </w:p>
        </w:tc>
      </w:tr>
      <w:tr w:rsidR="00A2016E"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dan Orientasi Kader dalam Upaya Peningkatan PHBS tatanan rumah tangga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Jatigede</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154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SMD (Survey Mawas Diri) dan MMD (Musyawarah Masyarakat Desa) serta Penyuluhan kesehatan umum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Conggeang wetan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w:t>
            </w:r>
          </w:p>
        </w:tc>
      </w:tr>
      <w:tr w:rsidR="00A2016E" w:rsidRPr="00790657" w:rsidTr="00A2016E">
        <w:trPr>
          <w:trHeight w:val="2168"/>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Kader Kesehatan/posyandu</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Buanamekar,jayamekar,cibugel,jayamandiri,sukaraja,tamansari,cipasang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Kec</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 Kec</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Kendaraan Operasional Petugas Promkes</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Puskesmas</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472,500,000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Kesehatan masyarakat terbina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Desa Cipendey</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w:t>
            </w:r>
          </w:p>
        </w:tc>
      </w:tr>
      <w:tr w:rsidR="00A2016E" w:rsidRPr="00790657" w:rsidTr="00A2016E">
        <w:trPr>
          <w:trHeight w:val="310"/>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1:02:21</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Pengembangan Lingkungan Sehat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243,774,500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466,270,319</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5,535,000,000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pengelolaan bank sampah</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Sukasari</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33,774,500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65,000,000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Pelatihan Wirausaha Sanitasi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Cimanggung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Penguatan STBM Melalui Pasar Sanitasi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Sumedang Utara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Penyelenggaraan Penyehatan Lingk Kabupaten Sehat 2017 ( swasti saba vistara)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Kab, Kec, desa / kel</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166,270,319</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PAMSIMAS komponen b ( kesling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1858"/>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Pengembangan Pasar Sanitasi dalam rangka Menunjang Program Kesehatan Lingkungan Melalui Sanitasi Total Berbasis Masyarakat (STBM)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Ujungjaya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Percepatan dan Penguatan STBM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Manajemen Faktor risiko (MFR)</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Pengawasan dan Pembinaan TTU - TPM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Rencana Pengamanan Air Minum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86%</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86%</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Percepatan Sanitasi Permukiman</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Pengembangan Lingkungan Sehat</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LABKESLING</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Air Minum Sanitasi Total Berbasis Masyarakat (PAMSTBM)</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350,000,000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Penguatan pasar   Sanitasi (SAIIG)</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2,000,000,000</w:t>
            </w:r>
          </w:p>
        </w:tc>
      </w:tr>
      <w:tr w:rsidR="00A2016E" w:rsidRPr="00790657" w:rsidTr="00A2016E">
        <w:trPr>
          <w:trHeight w:val="310"/>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1:02:22</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Pencegahan Penanggulangan Penyakit Menular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161,000,000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500,000,000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2,705,000,000</w:t>
            </w:r>
          </w:p>
        </w:tc>
      </w:tr>
      <w:tr w:rsidR="00A2016E" w:rsidRPr="00790657" w:rsidTr="00A2016E">
        <w:trPr>
          <w:trHeight w:val="154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Pengendalian penyakit menular dan penyakit tidak menular melalui kegiatan surveilans berbasis masyarakat</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Darmaraja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12 Desa</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12 Desa</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60,000,000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Pelatihan Kader Jumantik dan Pemeriksaan Jentik</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Buahdua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51,000,000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Pelatihan Penanggulangan DBD dan penyakit Menular</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Jatinangor</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Pelayanan pencegahan dan penanggulangan penyakit menular</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Penyemprotan / Fogging Sarang Nyamuk</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Imunisasi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surveilans epidemiologi dan penanggulangan wabah</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Penguatan Manajemen Faktor Resiko Penyakit Pada Jemaah Haji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Pencegahan penularan penyakit endemik dan epidemik</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pencegahan dan pengendalian penyakit tidak menular</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tersebar di 26 kec</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kendaraan operasional surveilans epidemiologi dan penanggulangan wabah</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26 Kecamatan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Juru Pemantau Jentik (Jumantik)</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Buah dua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25,000,000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lastRenderedPageBreak/>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Pengadaan alat fogging dan bahan-bahan fogging</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26 Kecamatan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belum terdanai</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300,000,000</w:t>
            </w:r>
          </w:p>
        </w:tc>
      </w:tr>
      <w:tr w:rsidR="00A2016E" w:rsidRPr="00790657" w:rsidTr="00A2016E">
        <w:trPr>
          <w:trHeight w:val="310"/>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1:02:32</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Peningkatan Keselamatan Ibu Melahirkan dan Anak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155,000,000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200,000,000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1,005,000,000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Pembinaan Kelompok Ibu hamil resiko tinggi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Jatinunggal</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45,000,000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75,000,000</w:t>
            </w:r>
          </w:p>
        </w:tc>
      </w:tr>
      <w:tr w:rsidR="00A2016E" w:rsidRPr="00790657" w:rsidTr="00A2016E">
        <w:trPr>
          <w:trHeight w:val="123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Bidan Desa Kader Siaga Maternal serta Peningkatan Pelayanan KIA</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Cimanggung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Peningkatan Kapasitas Kebidanan APN</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Kecamatan Sumedang Utara</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40,000,000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80,000,000</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Pendampingan kelas ibu hamil</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pemberdayaan masyarakat dalam pemantauan minum tablet Fe</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150,000,000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pelacakan,pengkajian dan pembahasan kasus kematian ibu dan neonatal</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92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Eskalasi fungsi pengelola kia dalam menurunkan kasus resiko BBL dan IBU</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200,000,000</w:t>
            </w:r>
          </w:p>
        </w:tc>
      </w:tr>
      <w:tr w:rsidR="00A2016E" w:rsidRPr="00790657" w:rsidTr="00A2016E">
        <w:trPr>
          <w:trHeight w:val="743"/>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lastRenderedPageBreak/>
              <w:t>1:02:24</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xml:space="preserve">Program Pelayanan Kesehatan Penduduk Miskin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35,233,188,474</w:t>
            </w:r>
          </w:p>
        </w:tc>
      </w:tr>
      <w:tr w:rsidR="00A2016E" w:rsidRPr="00790657" w:rsidTr="00A2016E">
        <w:trPr>
          <w:trHeight w:val="619"/>
        </w:trPr>
        <w:tc>
          <w:tcPr>
            <w:tcW w:w="866" w:type="dxa"/>
            <w:tcBorders>
              <w:top w:val="nil"/>
              <w:left w:val="single" w:sz="4" w:space="0" w:color="000000"/>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Pelayanan kesehatan bagi peserta jamkesda tahun 2016</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Dinas Kesehatan</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7,000,000,000</w:t>
            </w:r>
          </w:p>
        </w:tc>
      </w:tr>
      <w:tr w:rsidR="00A2016E" w:rsidRPr="00790657" w:rsidTr="00A2016E">
        <w:trPr>
          <w:trHeight w:val="1936"/>
        </w:trPr>
        <w:tc>
          <w:tcPr>
            <w:tcW w:w="866" w:type="dxa"/>
            <w:tcBorders>
              <w:top w:val="nil"/>
              <w:left w:val="single" w:sz="4" w:space="0" w:color="000000"/>
              <w:bottom w:val="nil"/>
              <w:right w:val="nil"/>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single" w:sz="4" w:space="0" w:color="000000"/>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Premi asuransi bagi peserta jamkesda yang sudah diintegrasikan</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Semedang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10,000,000,000</w:t>
            </w:r>
          </w:p>
        </w:tc>
      </w:tr>
      <w:tr w:rsidR="00A2016E" w:rsidRPr="00790657" w:rsidTr="00A2016E">
        <w:trPr>
          <w:trHeight w:val="1936"/>
        </w:trPr>
        <w:tc>
          <w:tcPr>
            <w:tcW w:w="866" w:type="dxa"/>
            <w:tcBorders>
              <w:top w:val="single" w:sz="4" w:space="0" w:color="auto"/>
              <w:left w:val="single" w:sz="4" w:space="0" w:color="auto"/>
              <w:bottom w:val="single" w:sz="4" w:space="0" w:color="auto"/>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single" w:sz="4" w:space="0" w:color="auto"/>
              <w:left w:val="nil"/>
              <w:bottom w:val="single" w:sz="4" w:space="0" w:color="auto"/>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Dana klaim pelayanan kesehatan bagi peserta jamkesda yang belum integrasi</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1496"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0</w:t>
            </w:r>
          </w:p>
        </w:tc>
        <w:tc>
          <w:tcPr>
            <w:tcW w:w="961"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100%</w:t>
            </w:r>
          </w:p>
        </w:tc>
        <w:tc>
          <w:tcPr>
            <w:tcW w:w="2215"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7,000,000,000</w:t>
            </w:r>
          </w:p>
        </w:tc>
      </w:tr>
      <w:tr w:rsidR="00A2016E" w:rsidRPr="00790657" w:rsidTr="00A2016E">
        <w:trPr>
          <w:trHeight w:val="619"/>
        </w:trPr>
        <w:tc>
          <w:tcPr>
            <w:tcW w:w="866" w:type="dxa"/>
            <w:tcBorders>
              <w:top w:val="nil"/>
              <w:left w:val="single" w:sz="4" w:space="0" w:color="auto"/>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nil"/>
              <w:left w:val="nil"/>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xml:space="preserve">Peningkatan Pelayanan masyarakat (BPJS) di FKTP) </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Silpa Januari - April 2014</w:t>
            </w:r>
          </w:p>
        </w:tc>
        <w:tc>
          <w:tcPr>
            <w:tcW w:w="1028"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nil"/>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5,733,188,474</w:t>
            </w:r>
          </w:p>
        </w:tc>
      </w:tr>
      <w:tr w:rsidR="00A2016E" w:rsidRPr="00790657" w:rsidTr="00A2016E">
        <w:trPr>
          <w:trHeight w:val="619"/>
        </w:trPr>
        <w:tc>
          <w:tcPr>
            <w:tcW w:w="866" w:type="dxa"/>
            <w:tcBorders>
              <w:top w:val="single" w:sz="4" w:space="0" w:color="auto"/>
              <w:left w:val="single" w:sz="4" w:space="0" w:color="auto"/>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single" w:sz="4" w:space="0" w:color="auto"/>
              <w:left w:val="nil"/>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Pemanfaatan Dana Non Kapitasi JKN</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5,000,000,000</w:t>
            </w:r>
          </w:p>
        </w:tc>
      </w:tr>
      <w:tr w:rsidR="00A2016E" w:rsidRPr="00790657" w:rsidTr="00A2016E">
        <w:trPr>
          <w:trHeight w:val="619"/>
        </w:trPr>
        <w:tc>
          <w:tcPr>
            <w:tcW w:w="866" w:type="dxa"/>
            <w:tcBorders>
              <w:top w:val="single" w:sz="4" w:space="0" w:color="auto"/>
              <w:left w:val="single" w:sz="4" w:space="0" w:color="auto"/>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515" w:type="dxa"/>
            <w:tcBorders>
              <w:top w:val="single" w:sz="4" w:space="0" w:color="auto"/>
              <w:left w:val="nil"/>
              <w:bottom w:val="nil"/>
              <w:right w:val="single" w:sz="4" w:space="0" w:color="auto"/>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Kesehatan Persallinan</w:t>
            </w:r>
          </w:p>
        </w:tc>
        <w:tc>
          <w:tcPr>
            <w:tcW w:w="1242"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Kabupaten Sumedang</w:t>
            </w:r>
          </w:p>
        </w:tc>
        <w:tc>
          <w:tcPr>
            <w:tcW w:w="1240"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496"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961"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83" w:type="dxa"/>
            <w:tcBorders>
              <w:top w:val="nil"/>
              <w:left w:val="nil"/>
              <w:bottom w:val="single" w:sz="4" w:space="0" w:color="000000"/>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b/>
                <w:bCs/>
                <w:i/>
                <w:iCs/>
                <w:color w:val="000000"/>
                <w:sz w:val="16"/>
                <w:szCs w:val="24"/>
                <w:lang w:val="en-US"/>
              </w:rPr>
            </w:pPr>
            <w:r w:rsidRPr="00790657">
              <w:rPr>
                <w:rFonts w:ascii="Tahoma" w:eastAsia="Times New Roman" w:hAnsi="Tahoma" w:cs="Tahoma"/>
                <w:b/>
                <w:bCs/>
                <w:i/>
                <w:iCs/>
                <w:color w:val="000000"/>
                <w:sz w:val="16"/>
                <w:szCs w:val="24"/>
                <w:lang w:val="en-US"/>
              </w:rPr>
              <w:t>Inout</w:t>
            </w:r>
          </w:p>
        </w:tc>
        <w:tc>
          <w:tcPr>
            <w:tcW w:w="1028"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2215" w:type="dxa"/>
            <w:tcBorders>
              <w:top w:val="single" w:sz="4" w:space="0" w:color="000000"/>
              <w:left w:val="nil"/>
              <w:bottom w:val="nil"/>
              <w:right w:val="single" w:sz="4" w:space="0" w:color="000000"/>
            </w:tcBorders>
            <w:shd w:val="clear" w:color="auto" w:fill="auto"/>
            <w:hideMark/>
          </w:tcPr>
          <w:p w:rsidR="00A2016E" w:rsidRPr="00790657" w:rsidRDefault="00A2016E" w:rsidP="00F207B8">
            <w:pPr>
              <w:spacing w:after="0" w:line="240" w:lineRule="auto"/>
              <w:jc w:val="right"/>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500,000,000</w:t>
            </w:r>
          </w:p>
        </w:tc>
      </w:tr>
      <w:tr w:rsidR="00A2016E" w:rsidRPr="00790657" w:rsidTr="00A2016E">
        <w:trPr>
          <w:trHeight w:val="418"/>
        </w:trPr>
        <w:tc>
          <w:tcPr>
            <w:tcW w:w="3381" w:type="dxa"/>
            <w:gridSpan w:val="2"/>
            <w:tcBorders>
              <w:top w:val="single" w:sz="4" w:space="0" w:color="auto"/>
              <w:left w:val="single" w:sz="4" w:space="0" w:color="auto"/>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Total</w:t>
            </w:r>
          </w:p>
        </w:tc>
        <w:tc>
          <w:tcPr>
            <w:tcW w:w="1242" w:type="dxa"/>
            <w:tcBorders>
              <w:top w:val="nil"/>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nil"/>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240"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rPr>
                <w:rFonts w:ascii="Tahoma" w:eastAsia="Times New Roman" w:hAnsi="Tahoma" w:cs="Tahoma"/>
                <w:color w:val="000000"/>
                <w:sz w:val="16"/>
                <w:szCs w:val="24"/>
                <w:lang w:val="en-US"/>
              </w:rPr>
            </w:pPr>
            <w:r w:rsidRPr="00790657">
              <w:rPr>
                <w:rFonts w:ascii="Tahoma" w:eastAsia="Times New Roman" w:hAnsi="Tahoma" w:cs="Tahoma"/>
                <w:color w:val="000000"/>
                <w:sz w:val="16"/>
                <w:szCs w:val="24"/>
                <w:lang w:val="en-US"/>
              </w:rPr>
              <w:t> </w:t>
            </w:r>
          </w:p>
        </w:tc>
        <w:tc>
          <w:tcPr>
            <w:tcW w:w="1517"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1,025,774,500</w:t>
            </w:r>
          </w:p>
        </w:tc>
        <w:tc>
          <w:tcPr>
            <w:tcW w:w="1496"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6,191,270,319</w:t>
            </w:r>
          </w:p>
        </w:tc>
        <w:tc>
          <w:tcPr>
            <w:tcW w:w="961"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283" w:type="dxa"/>
            <w:tcBorders>
              <w:top w:val="nil"/>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1028"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 </w:t>
            </w:r>
          </w:p>
        </w:tc>
        <w:tc>
          <w:tcPr>
            <w:tcW w:w="2215" w:type="dxa"/>
            <w:tcBorders>
              <w:top w:val="single" w:sz="4" w:space="0" w:color="auto"/>
              <w:left w:val="nil"/>
              <w:bottom w:val="single" w:sz="4" w:space="0" w:color="auto"/>
              <w:right w:val="single" w:sz="4" w:space="0" w:color="auto"/>
            </w:tcBorders>
            <w:shd w:val="clear" w:color="000000" w:fill="FBB04E"/>
            <w:vAlign w:val="center"/>
            <w:hideMark/>
          </w:tcPr>
          <w:p w:rsidR="00A2016E" w:rsidRPr="00790657" w:rsidRDefault="00A2016E" w:rsidP="00F207B8">
            <w:pPr>
              <w:spacing w:after="0" w:line="240" w:lineRule="auto"/>
              <w:jc w:val="right"/>
              <w:rPr>
                <w:rFonts w:ascii="Tahoma" w:eastAsia="Times New Roman" w:hAnsi="Tahoma" w:cs="Tahoma"/>
                <w:b/>
                <w:bCs/>
                <w:color w:val="000000"/>
                <w:sz w:val="16"/>
                <w:szCs w:val="24"/>
                <w:lang w:val="en-US"/>
              </w:rPr>
            </w:pPr>
            <w:r w:rsidRPr="00790657">
              <w:rPr>
                <w:rFonts w:ascii="Tahoma" w:eastAsia="Times New Roman" w:hAnsi="Tahoma" w:cs="Tahoma"/>
                <w:b/>
                <w:bCs/>
                <w:color w:val="000000"/>
                <w:sz w:val="16"/>
                <w:szCs w:val="24"/>
                <w:lang w:val="en-US"/>
              </w:rPr>
              <w:t>168,110,688,474</w:t>
            </w:r>
          </w:p>
        </w:tc>
      </w:tr>
    </w:tbl>
    <w:p w:rsidR="00375553" w:rsidRPr="00055D50" w:rsidRDefault="00375553" w:rsidP="00375553">
      <w:pPr>
        <w:jc w:val="both"/>
        <w:rPr>
          <w:rFonts w:ascii="Tahoma" w:eastAsia="Times New Roman" w:hAnsi="Tahoma" w:cs="Tahoma"/>
          <w:color w:val="FF0000"/>
          <w:sz w:val="24"/>
          <w:szCs w:val="24"/>
          <w:lang w:val="en-US"/>
        </w:rPr>
      </w:pPr>
    </w:p>
    <w:p w:rsidR="008E03FD" w:rsidRDefault="008E03FD" w:rsidP="00411C3B">
      <w:pPr>
        <w:autoSpaceDE w:val="0"/>
        <w:autoSpaceDN w:val="0"/>
        <w:adjustRightInd w:val="0"/>
        <w:spacing w:after="0" w:line="480" w:lineRule="auto"/>
        <w:jc w:val="both"/>
        <w:rPr>
          <w:rFonts w:ascii="Tahoma" w:hAnsi="Tahoma" w:cs="Tahoma"/>
          <w:b/>
          <w:sz w:val="24"/>
          <w:szCs w:val="24"/>
          <w:lang w:val="nl-NL"/>
        </w:rPr>
      </w:pPr>
    </w:p>
    <w:p w:rsidR="003E34F2" w:rsidRDefault="003E34F2" w:rsidP="00F207B8">
      <w:pPr>
        <w:pStyle w:val="ListParagraph"/>
        <w:tabs>
          <w:tab w:val="left" w:pos="0"/>
        </w:tabs>
        <w:spacing w:after="0" w:line="360" w:lineRule="auto"/>
        <w:ind w:left="0"/>
        <w:jc w:val="center"/>
        <w:rPr>
          <w:rFonts w:ascii="Tahoma" w:hAnsi="Tahoma" w:cs="Tahoma"/>
          <w:b/>
          <w:sz w:val="24"/>
          <w:szCs w:val="24"/>
        </w:rPr>
        <w:sectPr w:rsidR="003E34F2" w:rsidSect="00F207B8">
          <w:pgSz w:w="18711" w:h="12191" w:orient="landscape" w:code="10000"/>
          <w:pgMar w:top="1138" w:right="1440" w:bottom="2275" w:left="1440" w:header="706" w:footer="1106" w:gutter="0"/>
          <w:cols w:space="708"/>
          <w:docGrid w:linePitch="360"/>
        </w:sectPr>
      </w:pPr>
    </w:p>
    <w:tbl>
      <w:tblPr>
        <w:tblW w:w="15611" w:type="dxa"/>
        <w:tblInd w:w="93" w:type="dxa"/>
        <w:tblLayout w:type="fixed"/>
        <w:tblLook w:val="04A0" w:firstRow="1" w:lastRow="0" w:firstColumn="1" w:lastColumn="0" w:noHBand="0" w:noVBand="1"/>
      </w:tblPr>
      <w:tblGrid>
        <w:gridCol w:w="686"/>
        <w:gridCol w:w="1627"/>
        <w:gridCol w:w="956"/>
        <w:gridCol w:w="952"/>
        <w:gridCol w:w="1020"/>
        <w:gridCol w:w="1055"/>
        <w:gridCol w:w="469"/>
        <w:gridCol w:w="1096"/>
        <w:gridCol w:w="434"/>
        <w:gridCol w:w="1026"/>
        <w:gridCol w:w="1360"/>
        <w:gridCol w:w="688"/>
        <w:gridCol w:w="1246"/>
        <w:gridCol w:w="1106"/>
        <w:gridCol w:w="617"/>
        <w:gridCol w:w="837"/>
        <w:gridCol w:w="436"/>
      </w:tblGrid>
      <w:tr w:rsidR="0061777F" w:rsidRPr="0061777F" w:rsidTr="00906A81">
        <w:trPr>
          <w:trHeight w:val="270"/>
        </w:trPr>
        <w:tc>
          <w:tcPr>
            <w:tcW w:w="15611" w:type="dxa"/>
            <w:gridSpan w:val="17"/>
            <w:tcBorders>
              <w:top w:val="nil"/>
              <w:left w:val="nil"/>
              <w:bottom w:val="nil"/>
              <w:right w:val="nil"/>
            </w:tcBorders>
            <w:shd w:val="clear" w:color="auto" w:fill="auto"/>
            <w:vAlign w:val="bottom"/>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lastRenderedPageBreak/>
              <w:t>Rencana Program dan Kegiatan Prioritas Daerah Tahun 2017</w:t>
            </w:r>
          </w:p>
        </w:tc>
      </w:tr>
      <w:tr w:rsidR="0061777F" w:rsidRPr="0061777F" w:rsidTr="00906A81">
        <w:trPr>
          <w:trHeight w:val="185"/>
        </w:trPr>
        <w:tc>
          <w:tcPr>
            <w:tcW w:w="15611" w:type="dxa"/>
            <w:gridSpan w:val="17"/>
            <w:tcBorders>
              <w:top w:val="nil"/>
              <w:left w:val="nil"/>
              <w:bottom w:val="nil"/>
              <w:right w:val="nil"/>
            </w:tcBorders>
            <w:shd w:val="clear" w:color="auto" w:fill="auto"/>
            <w:vAlign w:val="bottom"/>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APBD Prov/APBN/CSR</w:t>
            </w:r>
          </w:p>
        </w:tc>
      </w:tr>
      <w:tr w:rsidR="0061777F" w:rsidRPr="0061777F" w:rsidTr="00906A81">
        <w:trPr>
          <w:trHeight w:val="300"/>
        </w:trPr>
        <w:tc>
          <w:tcPr>
            <w:tcW w:w="68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627"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95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952"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020"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055"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469"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09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434"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02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360"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688"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24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110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617"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837"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c>
          <w:tcPr>
            <w:tcW w:w="436"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p>
        </w:tc>
      </w:tr>
      <w:tr w:rsidR="0061777F" w:rsidRPr="0061777F" w:rsidTr="00906A81">
        <w:trPr>
          <w:trHeight w:val="300"/>
        </w:trPr>
        <w:tc>
          <w:tcPr>
            <w:tcW w:w="6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Kode</w:t>
            </w:r>
          </w:p>
        </w:tc>
        <w:tc>
          <w:tcPr>
            <w:tcW w:w="16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Urusan/ Bidang Urusan Pemerintahan Daerah Dan Program/ Kegiatan</w:t>
            </w:r>
          </w:p>
        </w:tc>
        <w:tc>
          <w:tcPr>
            <w:tcW w:w="9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Prioritas Daerah (Tujuan RPJMD)</w:t>
            </w:r>
          </w:p>
        </w:tc>
        <w:tc>
          <w:tcPr>
            <w:tcW w:w="9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Sasaran Daerah (Sasaran RPJMD)</w:t>
            </w:r>
          </w:p>
        </w:tc>
        <w:tc>
          <w:tcPr>
            <w:tcW w:w="10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Lokasi</w:t>
            </w:r>
          </w:p>
        </w:tc>
        <w:tc>
          <w:tcPr>
            <w:tcW w:w="3054" w:type="dxa"/>
            <w:gridSpan w:val="4"/>
            <w:tcBorders>
              <w:top w:val="single" w:sz="4" w:space="0" w:color="000000"/>
              <w:left w:val="nil"/>
              <w:bottom w:val="single" w:sz="4" w:space="0" w:color="000000"/>
              <w:right w:val="nil"/>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Indikator Kinerja</w:t>
            </w:r>
          </w:p>
        </w:tc>
        <w:tc>
          <w:tcPr>
            <w:tcW w:w="43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Biaya</w:t>
            </w:r>
          </w:p>
        </w:tc>
        <w:tc>
          <w:tcPr>
            <w:tcW w:w="11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Prakiraan Maju</w:t>
            </w:r>
          </w:p>
        </w:tc>
        <w:tc>
          <w:tcPr>
            <w:tcW w:w="1890" w:type="dxa"/>
            <w:gridSpan w:val="3"/>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Keterangan</w:t>
            </w:r>
          </w:p>
        </w:tc>
      </w:tr>
      <w:tr w:rsidR="0061777F" w:rsidRPr="0061777F" w:rsidTr="00906A81">
        <w:trPr>
          <w:trHeight w:val="814"/>
        </w:trPr>
        <w:tc>
          <w:tcPr>
            <w:tcW w:w="68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627"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95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952"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020"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524" w:type="dxa"/>
            <w:gridSpan w:val="2"/>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Program/Outcome</w:t>
            </w:r>
          </w:p>
        </w:tc>
        <w:tc>
          <w:tcPr>
            <w:tcW w:w="1530" w:type="dxa"/>
            <w:gridSpan w:val="2"/>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Kegiatan/Output</w:t>
            </w:r>
          </w:p>
        </w:tc>
        <w:tc>
          <w:tcPr>
            <w:tcW w:w="102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APBD Provinsi</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APBN</w:t>
            </w:r>
          </w:p>
        </w:tc>
        <w:tc>
          <w:tcPr>
            <w:tcW w:w="68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Sumber Dana Lainnya</w:t>
            </w:r>
          </w:p>
        </w:tc>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Total</w:t>
            </w:r>
          </w:p>
        </w:tc>
        <w:tc>
          <w:tcPr>
            <w:tcW w:w="110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61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Jenis Prog &amp; Keg</w:t>
            </w:r>
          </w:p>
        </w:tc>
        <w:tc>
          <w:tcPr>
            <w:tcW w:w="83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Perangkat Daerah</w:t>
            </w:r>
          </w:p>
        </w:tc>
        <w:tc>
          <w:tcPr>
            <w:tcW w:w="43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Catatan Penting</w:t>
            </w:r>
          </w:p>
        </w:tc>
      </w:tr>
      <w:tr w:rsidR="0061777F" w:rsidRPr="0061777F" w:rsidTr="00906A81">
        <w:trPr>
          <w:trHeight w:val="300"/>
        </w:trPr>
        <w:tc>
          <w:tcPr>
            <w:tcW w:w="68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627"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95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952"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020"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055"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Uraian</w:t>
            </w:r>
          </w:p>
        </w:tc>
        <w:tc>
          <w:tcPr>
            <w:tcW w:w="469"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Target</w:t>
            </w:r>
          </w:p>
        </w:tc>
        <w:tc>
          <w:tcPr>
            <w:tcW w:w="109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Uraian</w:t>
            </w:r>
          </w:p>
        </w:tc>
        <w:tc>
          <w:tcPr>
            <w:tcW w:w="434"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Target</w:t>
            </w:r>
          </w:p>
        </w:tc>
        <w:tc>
          <w:tcPr>
            <w:tcW w:w="1026" w:type="dxa"/>
            <w:vMerge/>
            <w:tcBorders>
              <w:top w:val="nil"/>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360" w:type="dxa"/>
            <w:vMerge/>
            <w:tcBorders>
              <w:top w:val="nil"/>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688" w:type="dxa"/>
            <w:vMerge/>
            <w:tcBorders>
              <w:top w:val="nil"/>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246" w:type="dxa"/>
            <w:vMerge/>
            <w:tcBorders>
              <w:top w:val="nil"/>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1106" w:type="dxa"/>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c>
          <w:tcPr>
            <w:tcW w:w="61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'1/2/3</w:t>
            </w:r>
          </w:p>
        </w:tc>
        <w:tc>
          <w:tcPr>
            <w:tcW w:w="83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'1/2</w:t>
            </w:r>
          </w:p>
        </w:tc>
        <w:tc>
          <w:tcPr>
            <w:tcW w:w="43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'1/2</w:t>
            </w:r>
          </w:p>
        </w:tc>
      </w:tr>
      <w:tr w:rsidR="0061777F" w:rsidRPr="0061777F" w:rsidTr="00906A81">
        <w:trPr>
          <w:trHeight w:val="300"/>
        </w:trPr>
        <w:tc>
          <w:tcPr>
            <w:tcW w:w="686" w:type="dxa"/>
            <w:tcBorders>
              <w:top w:val="nil"/>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w:t>
            </w:r>
          </w:p>
        </w:tc>
        <w:tc>
          <w:tcPr>
            <w:tcW w:w="162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w:t>
            </w:r>
          </w:p>
        </w:tc>
        <w:tc>
          <w:tcPr>
            <w:tcW w:w="95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w:t>
            </w:r>
          </w:p>
        </w:tc>
        <w:tc>
          <w:tcPr>
            <w:tcW w:w="952"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w:t>
            </w:r>
          </w:p>
        </w:tc>
        <w:tc>
          <w:tcPr>
            <w:tcW w:w="1020"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w:t>
            </w:r>
          </w:p>
        </w:tc>
        <w:tc>
          <w:tcPr>
            <w:tcW w:w="1055"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w:t>
            </w:r>
          </w:p>
        </w:tc>
        <w:tc>
          <w:tcPr>
            <w:tcW w:w="469"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w:t>
            </w:r>
          </w:p>
        </w:tc>
        <w:tc>
          <w:tcPr>
            <w:tcW w:w="109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8</w:t>
            </w:r>
          </w:p>
        </w:tc>
        <w:tc>
          <w:tcPr>
            <w:tcW w:w="434"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w:t>
            </w:r>
          </w:p>
        </w:tc>
        <w:tc>
          <w:tcPr>
            <w:tcW w:w="102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w:t>
            </w:r>
          </w:p>
        </w:tc>
        <w:tc>
          <w:tcPr>
            <w:tcW w:w="1360"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11</w:t>
            </w:r>
          </w:p>
        </w:tc>
        <w:tc>
          <w:tcPr>
            <w:tcW w:w="688"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12</w:t>
            </w:r>
          </w:p>
        </w:tc>
        <w:tc>
          <w:tcPr>
            <w:tcW w:w="124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13</w:t>
            </w:r>
          </w:p>
        </w:tc>
        <w:tc>
          <w:tcPr>
            <w:tcW w:w="110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14</w:t>
            </w:r>
          </w:p>
        </w:tc>
        <w:tc>
          <w:tcPr>
            <w:tcW w:w="61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w:t>
            </w:r>
          </w:p>
        </w:tc>
        <w:tc>
          <w:tcPr>
            <w:tcW w:w="837"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16</w:t>
            </w:r>
          </w:p>
        </w:tc>
        <w:tc>
          <w:tcPr>
            <w:tcW w:w="43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center"/>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17</w:t>
            </w:r>
          </w:p>
        </w:tc>
      </w:tr>
      <w:tr w:rsidR="0061777F" w:rsidRPr="0061777F" w:rsidTr="00906A81">
        <w:trPr>
          <w:trHeight w:val="330"/>
        </w:trPr>
        <w:tc>
          <w:tcPr>
            <w:tcW w:w="15611" w:type="dxa"/>
            <w:gridSpan w:val="17"/>
            <w:vMerge w:val="restart"/>
            <w:tcBorders>
              <w:top w:val="single" w:sz="4" w:space="0" w:color="000000"/>
              <w:left w:val="single" w:sz="4" w:space="0" w:color="000000"/>
              <w:bottom w:val="single" w:sz="4" w:space="0" w:color="000000"/>
              <w:right w:val="single" w:sz="4" w:space="0" w:color="000000"/>
            </w:tcBorders>
            <w:shd w:val="clear" w:color="000000" w:fill="8DCDFA"/>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Kesehatan</w:t>
            </w:r>
          </w:p>
        </w:tc>
      </w:tr>
      <w:tr w:rsidR="0061777F" w:rsidRPr="0061777F" w:rsidTr="00906A81">
        <w:trPr>
          <w:trHeight w:val="145"/>
        </w:trPr>
        <w:tc>
          <w:tcPr>
            <w:tcW w:w="15611" w:type="dxa"/>
            <w:gridSpan w:val="17"/>
            <w:vMerge/>
            <w:tcBorders>
              <w:top w:val="single" w:sz="4" w:space="0" w:color="000000"/>
              <w:left w:val="single" w:sz="4" w:space="0" w:color="000000"/>
              <w:bottom w:val="single" w:sz="4" w:space="0" w:color="000000"/>
              <w:right w:val="single" w:sz="4" w:space="0" w:color="000000"/>
            </w:tcBorders>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p>
        </w:tc>
      </w:tr>
      <w:tr w:rsidR="0061777F" w:rsidRPr="0061777F" w:rsidTr="00906A81">
        <w:trPr>
          <w:trHeight w:val="310"/>
        </w:trPr>
        <w:tc>
          <w:tcPr>
            <w:tcW w:w="15611" w:type="dxa"/>
            <w:gridSpan w:val="1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Dinas Kesehatan</w:t>
            </w:r>
          </w:p>
        </w:tc>
      </w:tr>
      <w:tr w:rsidR="0061777F" w:rsidRPr="0061777F" w:rsidTr="00906A81">
        <w:trPr>
          <w:trHeight w:val="1084"/>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1:02:25</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Pengadaan, Peningkatan dan Perbaikan Sarana dan Prasarana Puskesmas/Puskesmas Pembantu dan Jaringannya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21,050,000,000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26,400,000,000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32,550,000,000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57,800,000,000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607"/>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POSKESDES DI Kawasan Pemukiman Baru Warga exs OTD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13 Desa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13 unit</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2,600,000,000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2,600,000,000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62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Balai Pengobatan di Kawasan Pemukiman Baru Warga Exs OTD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13 Blok</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13 uit</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2,600,000,000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2,600,000,000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43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Puskesmas Cimanggung</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Kec. Cimanggung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9,000,000,000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gedung kantor</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Telaksananya Rehab berat gedung kantor</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 P 35</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hariang</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Hariang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hariang</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23</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lastRenderedPageBreak/>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tanjungkerta</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tanjungkerta</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tanjungkerta</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22</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jatigede</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jatigede</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16</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tomo</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tomo</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tomo</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17</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wado</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wado</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wado</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20</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jatinunggal</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jatinunggal</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jatinunggal</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21</w:t>
            </w:r>
          </w:p>
        </w:tc>
      </w:tr>
      <w:tr w:rsidR="0061777F" w:rsidRPr="0061777F" w:rsidTr="00906A81">
        <w:trPr>
          <w:trHeight w:val="877"/>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cibugel</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cibugel</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cibugel</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9</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haurngombong</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haurngombong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haurngombong</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1,800,000,000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10</w:t>
            </w:r>
          </w:p>
        </w:tc>
      </w:tr>
      <w:tr w:rsidR="0061777F" w:rsidRPr="0061777F" w:rsidTr="00906A81">
        <w:trPr>
          <w:trHeight w:val="97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lantai dua dan rehabilitasi UPTD Labkesda</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UPTD Labkesda</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Pembangunan lantai dua dan rehabilitasi UPTD Labkesda</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13</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lantai dua UPTD puskesmas cisitu</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cisitu</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Pembangunan lantai dua UPTD puskesmas cisitu</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11</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lastRenderedPageBreak/>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Pembangunan lantai dua UPTD puskesmas darmaraja</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darmaraja</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Pembangunan lantai dua UPTD puskesmas darmaraja</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4</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conggeang</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conggeang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conggeang</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12</w:t>
            </w:r>
          </w:p>
        </w:tc>
      </w:tr>
      <w:tr w:rsidR="0061777F" w:rsidRPr="0061777F" w:rsidTr="00906A81">
        <w:trPr>
          <w:trHeight w:val="913"/>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UPTD puskesmas situraja</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situraja</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Rehab berat UPTD puskesmas situraja</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14</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Peningkatan Puskesmas Cibugel Menjadi DTP ( lanjutan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Cibugel</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Terlaknsanya Peningkatan Puskesmas Cibugel Menjadi DTP</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1</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Peningkatan Puskesmas Sukasari Menjadi DTP ( lanjutan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Sukasari</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Puskesmas Sukasari Menjadi DTP</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2</w:t>
            </w:r>
          </w:p>
        </w:tc>
      </w:tr>
      <w:tr w:rsidR="0061777F" w:rsidRPr="0061777F" w:rsidTr="00906A81">
        <w:trPr>
          <w:trHeight w:val="877"/>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Relokasi Pustu Sukakersa dan Cipaku yang terkena dampak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Pembantu</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Terlaksananya Relokasi Pustu yang terkena dampak Jatigede</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1,200,000,000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1,200,000,000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7</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Sarana dan Prasarana Puskesmas Cisitu</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Cisitu</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Tercapainya Pengadaan Sarana dan Prasarana Puskesmas Cisitu</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8</w:t>
            </w:r>
          </w:p>
        </w:tc>
      </w:tr>
      <w:tr w:rsidR="0061777F" w:rsidRPr="0061777F" w:rsidTr="00906A81">
        <w:trPr>
          <w:trHeight w:val="142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Kendaraan Pusling dan Ambulans</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UPTD yang mendapatkan biaya penunjang kegiatan dalam melaksanakan pelayanan kesehatan dasar</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pengadaan kendaraan</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5</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Alat Laboraturium ( Labkesda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Labkesda</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Lencarnya Pengadaan Alat Laboraturium Kesehatan</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800,000,000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24</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lastRenderedPageBreak/>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Rehab Berat Puskesmas DTP Sukamantri</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 Sukamantri</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Rehab Gedung Puskesmas</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2,200,000,000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2,200,000,000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18</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Pelayanan Kesehatan Indra</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pelayanan kesehatan indra</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Relokasi BP Cisurat yang terkena dampak sosial waduk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 pkt</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relokasi Bp cisurat</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6</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Ambulance Terapung Dampak Sosial Jatigede</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Prioritas 3</w:t>
            </w:r>
          </w:p>
        </w:tc>
      </w:tr>
      <w:tr w:rsidR="0061777F" w:rsidRPr="0061777F" w:rsidTr="00906A81">
        <w:trPr>
          <w:trHeight w:val="600"/>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1:02:15</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Obat dan Perbekalan Kesehatan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20,000,000,000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913"/>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Pelayanan farmasi (DAK bidang kesehatan)</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Kabupaten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Pelayanan farmasi</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36</w:t>
            </w:r>
          </w:p>
        </w:tc>
      </w:tr>
      <w:tr w:rsidR="0061777F" w:rsidRPr="0061777F" w:rsidTr="00906A81">
        <w:trPr>
          <w:trHeight w:val="600"/>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1:02:16</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Program Upaya Kesehatan Masyarakat</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1,700,000,000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6,000,000,000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7,700,000,000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97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Peningkatan kompetensi tenaga kesehatan dengan strata pendidikan melalui tugas belajar</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Kabupaten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strata pendidikan kesehatan</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25</w:t>
            </w:r>
          </w:p>
        </w:tc>
      </w:tr>
      <w:tr w:rsidR="0061777F" w:rsidRPr="0061777F" w:rsidTr="00906A81">
        <w:trPr>
          <w:trHeight w:val="913"/>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Kegiatan keperawatan kesehatan masyarakat dan kegawatdaruratan</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kegiatan keperawatan kesehatan masyarakat</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26</w:t>
            </w:r>
          </w:p>
        </w:tc>
      </w:tr>
      <w:tr w:rsidR="0061777F" w:rsidRPr="0061777F" w:rsidTr="00906A81">
        <w:trPr>
          <w:trHeight w:val="940"/>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Alat kesehatan</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kegiatan keperawatan kesehatan masyarakat</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                  6,000,000,000.00 </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8,000,000,000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26</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lastRenderedPageBreak/>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Pelayanan Kesehatan Gigi dan Mulut</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Ketersediaan Obat dan Alat kesehatan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Lancarnya pelayanan kesehatan gimul</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27</w:t>
            </w:r>
          </w:p>
        </w:tc>
      </w:tr>
      <w:tr w:rsidR="0061777F" w:rsidRPr="0061777F" w:rsidTr="00906A81">
        <w:trPr>
          <w:trHeight w:val="900"/>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1:02:19</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Promosi Kesehatan dan Pemberdayaan Masyarakat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5,769,500,000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869,500,000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1,100,000,000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1354"/>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Program Infra Struktur jaringan komputer (media promosi)</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Mewujudkan reformasi birokrasi dalam kelembagaan, SDM, dan sistem pelayanan publik</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kualitas pelayanan publik</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Dinkes</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Tersedianya data terpilah perspektif gender (berdasarkan jenis kelamin)</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Mendukung sarana sistem pelayanan publik</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32</w:t>
            </w:r>
          </w:p>
        </w:tc>
      </w:tr>
      <w:tr w:rsidR="0061777F" w:rsidRPr="0061777F" w:rsidTr="00906A81">
        <w:trPr>
          <w:trHeight w:val="134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kendaraan operasional Promkes</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Mewujudkan reformasi birokrasi dalam kelembagaan, SDM, dan sistem pelayanan publik</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kualitas pelayanan publik</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Puskesmas</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Jumlah Akreditasi sarana dan tenaga kesehatan di Puskesmas</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27 Puskesmas</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Tercapainya hasil kegiatan</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769,500,000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769,500,000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900,000,000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31</w:t>
            </w:r>
          </w:p>
        </w:tc>
      </w:tr>
      <w:tr w:rsidR="0061777F" w:rsidRPr="0061777F" w:rsidTr="00906A81">
        <w:trPr>
          <w:trHeight w:val="88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nil"/>
              <w:right w:val="nil"/>
            </w:tcBorders>
            <w:shd w:val="clear" w:color="auto" w:fill="auto"/>
            <w:noWrap/>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Sistem informasi kesehatan</w:t>
            </w:r>
          </w:p>
        </w:tc>
        <w:tc>
          <w:tcPr>
            <w:tcW w:w="95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kualitas pelayanan publik</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Dinkes dn puskesmas</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5,000,000,000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600"/>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1:02:21</w:t>
            </w:r>
          </w:p>
        </w:tc>
        <w:tc>
          <w:tcPr>
            <w:tcW w:w="1627" w:type="dxa"/>
            <w:tcBorders>
              <w:top w:val="single" w:sz="4" w:space="0" w:color="000000"/>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Pengembangan Lingkungan Sehat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33,250,000,000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36,000,000,000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69,250,000,000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127,500,000,000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1354"/>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UPL-UKL dan IPAL Medis Puskesmas</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Mewujudkan reformasi birokrasi dalam kelembagaan, SDM, dan sistem pelayanan publik</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kualitas pelayanan publik</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Kabupaten</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Cakupan Desa yang melaksanakan STBM</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Dokumen UPL,UKL</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Terkendalinya faktor Risk kegiatan Puskesmas</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17,500,000,000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17,500,000,000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34,000,000,000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30</w:t>
            </w:r>
          </w:p>
        </w:tc>
      </w:tr>
      <w:tr w:rsidR="0061777F" w:rsidRPr="0061777F" w:rsidTr="00906A81">
        <w:trPr>
          <w:trHeight w:val="106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Penguatan STBM Fasilitas modal hibah sarana sanitasi</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133 Desa/Kel</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Cakupan Desa yang melaksanakan STBM</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Terkendalinya faktor risk lingkungan terhadap penyakit menular dan tidak menular</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33,250,000,000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33,250,000,000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66,500,000,000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33</w:t>
            </w:r>
          </w:p>
        </w:tc>
      </w:tr>
      <w:tr w:rsidR="0061777F" w:rsidRPr="0061777F" w:rsidTr="00906A81">
        <w:trPr>
          <w:trHeight w:val="904"/>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lastRenderedPageBreak/>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Sanitasi darurat</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35 Wilayah</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Cakupan Desa yang melaksanakan STBM</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terkendalinya kesehatan lingkungan dan kesehatan masyarakat saat darurat</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17,500,000,000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17,500,000,000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25,000,000,000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28</w:t>
            </w:r>
          </w:p>
        </w:tc>
      </w:tr>
      <w:tr w:rsidR="0061777F" w:rsidRPr="0061777F" w:rsidTr="00906A81">
        <w:trPr>
          <w:trHeight w:val="89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Pondok pesantren sehat</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35 Wilayah</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Cakupan penduduk yang menggunakan jamban sehat</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35%</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pontren sehat</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35%</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29</w:t>
            </w:r>
          </w:p>
        </w:tc>
      </w:tr>
      <w:tr w:rsidR="0061777F" w:rsidRPr="0061777F" w:rsidTr="00906A81">
        <w:trPr>
          <w:trHeight w:val="43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1:02:24</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Pelayanan Kesehatan Penduduk Miskin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10,000,000,000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20,000,000,000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1138"/>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Premi asuransi bagi peserta jamkesda yang sudah diintegrasikan</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 Sumedang</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Persentase penduduk yang terlindungi jaminan pemeliharaan kesehatan berbasis asuransi</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jumlah masyarakat miskin yang terlayani</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20,000,000,000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34</w:t>
            </w:r>
          </w:p>
        </w:tc>
      </w:tr>
      <w:tr w:rsidR="0061777F" w:rsidRPr="0061777F" w:rsidTr="00906A81">
        <w:trPr>
          <w:trHeight w:val="535"/>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1:02:22</w:t>
            </w:r>
          </w:p>
        </w:tc>
        <w:tc>
          <w:tcPr>
            <w:tcW w:w="162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 xml:space="preserve">Program Pencegahan Penanggulangan Penyakit Menular </w:t>
            </w:r>
          </w:p>
        </w:tc>
        <w:tc>
          <w:tcPr>
            <w:tcW w:w="95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952"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0"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400,000,000</w:t>
            </w:r>
          </w:p>
        </w:tc>
        <w:tc>
          <w:tcPr>
            <w:tcW w:w="1360" w:type="dxa"/>
            <w:tcBorders>
              <w:top w:val="nil"/>
              <w:left w:val="nil"/>
              <w:bottom w:val="single" w:sz="4" w:space="0" w:color="000000"/>
              <w:right w:val="single" w:sz="4" w:space="0" w:color="000000"/>
            </w:tcBorders>
            <w:shd w:val="clear" w:color="auto" w:fill="auto"/>
            <w:hideMark/>
          </w:tcPr>
          <w:p w:rsidR="0061777F" w:rsidRPr="0061777F" w:rsidRDefault="0061777F" w:rsidP="00906A81">
            <w:pPr>
              <w:spacing w:after="0" w:line="240" w:lineRule="auto"/>
              <w:jc w:val="center"/>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11,758,000,000.00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400,000,000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b/>
                <w:bCs/>
                <w:color w:val="000000"/>
                <w:sz w:val="12"/>
                <w:szCs w:val="16"/>
                <w:lang w:val="en-US"/>
              </w:rPr>
            </w:pPr>
            <w:r w:rsidRPr="0061777F">
              <w:rPr>
                <w:rFonts w:ascii="Tahoma" w:eastAsia="Times New Roman" w:hAnsi="Tahoma" w:cs="Tahoma"/>
                <w:b/>
                <w:bCs/>
                <w:color w:val="000000"/>
                <w:sz w:val="12"/>
                <w:szCs w:val="16"/>
                <w:lang w:val="en-US"/>
              </w:rPr>
              <w:t>800,000,000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1336"/>
        </w:trPr>
        <w:tc>
          <w:tcPr>
            <w:tcW w:w="686" w:type="dxa"/>
            <w:tcBorders>
              <w:top w:val="nil"/>
              <w:left w:val="single" w:sz="4" w:space="0" w:color="000000"/>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nil"/>
              <w:bottom w:val="nil"/>
              <w:right w:val="nil"/>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Pengadaan kendaraan operasional surveilans epidemiologi dan penanggulangan wabah</w:t>
            </w:r>
          </w:p>
        </w:tc>
        <w:tc>
          <w:tcPr>
            <w:tcW w:w="956" w:type="dxa"/>
            <w:tcBorders>
              <w:top w:val="nil"/>
              <w:left w:val="single" w:sz="4" w:space="0" w:color="000000"/>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Mewujudkan reformasi birokrasi dalam kelembagaan, SDM, dan sistem pelayanan publik</w:t>
            </w:r>
          </w:p>
        </w:tc>
        <w:tc>
          <w:tcPr>
            <w:tcW w:w="952"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kualitas pelayanan publik</w:t>
            </w:r>
          </w:p>
        </w:tc>
        <w:tc>
          <w:tcPr>
            <w:tcW w:w="1020"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Kabupaten</w:t>
            </w:r>
          </w:p>
        </w:tc>
        <w:tc>
          <w:tcPr>
            <w:tcW w:w="1055"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Desa/Kelurahan mengalami KLB yang dilakukan penyelidikan Epidemiologi &lt; 24 jam</w:t>
            </w:r>
          </w:p>
        </w:tc>
        <w:tc>
          <w:tcPr>
            <w:tcW w:w="469"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96"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Terpenuhinya kegiatan operasionalisasi surveilans epidemiologi dan penanggulangan wabah</w:t>
            </w:r>
          </w:p>
        </w:tc>
        <w:tc>
          <w:tcPr>
            <w:tcW w:w="434"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100%</w:t>
            </w:r>
          </w:p>
        </w:tc>
        <w:tc>
          <w:tcPr>
            <w:tcW w:w="1026"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400,000,000</w:t>
            </w:r>
          </w:p>
        </w:tc>
        <w:tc>
          <w:tcPr>
            <w:tcW w:w="1360"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688"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0</w:t>
            </w:r>
          </w:p>
        </w:tc>
        <w:tc>
          <w:tcPr>
            <w:tcW w:w="124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400,000,000</w:t>
            </w:r>
          </w:p>
        </w:tc>
        <w:tc>
          <w:tcPr>
            <w:tcW w:w="110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800,000,000</w:t>
            </w:r>
          </w:p>
        </w:tc>
        <w:tc>
          <w:tcPr>
            <w:tcW w:w="61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Baru</w:t>
            </w:r>
          </w:p>
        </w:tc>
        <w:tc>
          <w:tcPr>
            <w:tcW w:w="837"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Dinas Kesehatan</w:t>
            </w:r>
          </w:p>
        </w:tc>
        <w:tc>
          <w:tcPr>
            <w:tcW w:w="436" w:type="dxa"/>
            <w:tcBorders>
              <w:top w:val="nil"/>
              <w:left w:val="nil"/>
              <w:bottom w:val="single" w:sz="4" w:space="0" w:color="000000"/>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P 19</w:t>
            </w:r>
          </w:p>
        </w:tc>
      </w:tr>
      <w:tr w:rsidR="0061777F" w:rsidRPr="0061777F" w:rsidTr="00906A81">
        <w:trPr>
          <w:trHeight w:val="715"/>
        </w:trPr>
        <w:tc>
          <w:tcPr>
            <w:tcW w:w="686" w:type="dxa"/>
            <w:tcBorders>
              <w:top w:val="nil"/>
              <w:left w:val="single" w:sz="4" w:space="0" w:color="000000"/>
              <w:bottom w:val="nil"/>
              <w:right w:val="nil"/>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61777F" w:rsidRPr="0061777F" w:rsidRDefault="0061777F" w:rsidP="00C91988">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Akreditasi Puskesmas ( DAK NON Fisik )</w:t>
            </w:r>
          </w:p>
        </w:tc>
        <w:tc>
          <w:tcPr>
            <w:tcW w:w="956" w:type="dxa"/>
            <w:tcBorders>
              <w:top w:val="single" w:sz="4" w:space="0" w:color="000000"/>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single" w:sz="4" w:space="0" w:color="000000"/>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single" w:sz="4" w:space="0" w:color="000000"/>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360" w:type="dxa"/>
            <w:tcBorders>
              <w:top w:val="single" w:sz="4" w:space="0" w:color="000000"/>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                     750,000,000.00 </w:t>
            </w:r>
          </w:p>
        </w:tc>
        <w:tc>
          <w:tcPr>
            <w:tcW w:w="688" w:type="dxa"/>
            <w:tcBorders>
              <w:top w:val="nil"/>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246" w:type="dxa"/>
            <w:tcBorders>
              <w:top w:val="nil"/>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106"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617"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nil"/>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706"/>
        </w:trPr>
        <w:tc>
          <w:tcPr>
            <w:tcW w:w="686" w:type="dxa"/>
            <w:tcBorders>
              <w:top w:val="single" w:sz="4" w:space="0" w:color="000000"/>
              <w:left w:val="single" w:sz="4" w:space="0" w:color="000000"/>
              <w:bottom w:val="nil"/>
              <w:right w:val="nil"/>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627" w:type="dxa"/>
            <w:tcBorders>
              <w:top w:val="nil"/>
              <w:left w:val="single" w:sz="4" w:space="0" w:color="000000"/>
              <w:bottom w:val="single" w:sz="4" w:space="0" w:color="000000"/>
              <w:right w:val="single" w:sz="4" w:space="0" w:color="000000"/>
            </w:tcBorders>
            <w:shd w:val="clear" w:color="auto" w:fill="auto"/>
            <w:vAlign w:val="bottom"/>
            <w:hideMark/>
          </w:tcPr>
          <w:p w:rsidR="0061777F" w:rsidRPr="0061777F" w:rsidRDefault="0061777F" w:rsidP="00C91988">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Bantuan Operasional Kesehatan ( BOK ) ( DAK NON Fisik )</w:t>
            </w:r>
          </w:p>
        </w:tc>
        <w:tc>
          <w:tcPr>
            <w:tcW w:w="956"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360"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                  7,008,000,000.00 </w:t>
            </w:r>
          </w:p>
        </w:tc>
        <w:tc>
          <w:tcPr>
            <w:tcW w:w="688" w:type="dxa"/>
            <w:tcBorders>
              <w:top w:val="single" w:sz="4" w:space="0" w:color="000000"/>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246" w:type="dxa"/>
            <w:tcBorders>
              <w:top w:val="single" w:sz="4" w:space="0" w:color="000000"/>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106"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617"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60"/>
        </w:trPr>
        <w:tc>
          <w:tcPr>
            <w:tcW w:w="686" w:type="dxa"/>
            <w:tcBorders>
              <w:top w:val="single" w:sz="4" w:space="0" w:color="000000"/>
              <w:left w:val="single" w:sz="4" w:space="0" w:color="000000"/>
              <w:bottom w:val="nil"/>
              <w:right w:val="nil"/>
            </w:tcBorders>
            <w:shd w:val="clear" w:color="auto" w:fill="auto"/>
            <w:hideMark/>
          </w:tcPr>
          <w:p w:rsidR="0061777F" w:rsidRPr="00C91988" w:rsidRDefault="0061777F" w:rsidP="0061777F">
            <w:pPr>
              <w:spacing w:after="0" w:line="240" w:lineRule="auto"/>
              <w:rPr>
                <w:rFonts w:ascii="Tahoma" w:eastAsia="Times New Roman" w:hAnsi="Tahoma" w:cs="Tahoma"/>
                <w:color w:val="000000"/>
                <w:sz w:val="12"/>
                <w:szCs w:val="16"/>
                <w:lang w:val="en-US"/>
              </w:rPr>
            </w:pPr>
            <w:r w:rsidRPr="00C91988">
              <w:rPr>
                <w:rFonts w:ascii="Tahoma" w:eastAsia="Times New Roman" w:hAnsi="Tahoma" w:cs="Tahoma"/>
                <w:color w:val="000000"/>
                <w:sz w:val="12"/>
                <w:szCs w:val="16"/>
                <w:lang w:val="en-US"/>
              </w:rPr>
              <w:t> </w:t>
            </w:r>
          </w:p>
        </w:tc>
        <w:tc>
          <w:tcPr>
            <w:tcW w:w="1627" w:type="dxa"/>
            <w:tcBorders>
              <w:top w:val="nil"/>
              <w:left w:val="single" w:sz="4" w:space="0" w:color="000000"/>
              <w:bottom w:val="single" w:sz="4" w:space="0" w:color="000000"/>
              <w:right w:val="single" w:sz="4" w:space="0" w:color="000000"/>
            </w:tcBorders>
            <w:shd w:val="clear" w:color="auto" w:fill="auto"/>
            <w:vAlign w:val="bottom"/>
            <w:hideMark/>
          </w:tcPr>
          <w:p w:rsidR="0061777F" w:rsidRPr="00C91988" w:rsidRDefault="0061777F" w:rsidP="00C91988">
            <w:pPr>
              <w:spacing w:after="0" w:line="240" w:lineRule="auto"/>
              <w:rPr>
                <w:rFonts w:ascii="Tahoma" w:eastAsia="Times New Roman" w:hAnsi="Tahoma" w:cs="Tahoma"/>
                <w:color w:val="000000"/>
                <w:sz w:val="12"/>
                <w:szCs w:val="16"/>
                <w:lang w:val="en-US"/>
              </w:rPr>
            </w:pPr>
            <w:r w:rsidRPr="00C91988">
              <w:rPr>
                <w:rFonts w:ascii="Tahoma" w:eastAsia="Times New Roman" w:hAnsi="Tahoma" w:cs="Tahoma"/>
                <w:color w:val="000000"/>
                <w:sz w:val="12"/>
                <w:szCs w:val="16"/>
                <w:lang w:val="en-US"/>
              </w:rPr>
              <w:t>Jampersal ( Dak Non Fisik )</w:t>
            </w:r>
          </w:p>
        </w:tc>
        <w:tc>
          <w:tcPr>
            <w:tcW w:w="956"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Meningkatkan kualitas kehidupan masyarakat Kabupaten Sumedang</w:t>
            </w:r>
          </w:p>
        </w:tc>
        <w:tc>
          <w:tcPr>
            <w:tcW w:w="952"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Meningkatnya derajat kesehatan masyarakat</w:t>
            </w:r>
          </w:p>
        </w:tc>
        <w:tc>
          <w:tcPr>
            <w:tcW w:w="1020"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55"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69"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9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4"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026" w:type="dxa"/>
            <w:tcBorders>
              <w:top w:val="nil"/>
              <w:left w:val="nil"/>
              <w:bottom w:val="single" w:sz="4" w:space="0" w:color="000000"/>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360" w:type="dxa"/>
            <w:tcBorders>
              <w:top w:val="nil"/>
              <w:left w:val="nil"/>
              <w:bottom w:val="single" w:sz="4" w:space="0" w:color="000000"/>
              <w:right w:val="single" w:sz="4" w:space="0" w:color="000000"/>
            </w:tcBorders>
            <w:shd w:val="clear" w:color="auto" w:fill="auto"/>
            <w:vAlign w:val="bottom"/>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xml:space="preserve">                  4,000,000,000.00 </w:t>
            </w:r>
          </w:p>
        </w:tc>
        <w:tc>
          <w:tcPr>
            <w:tcW w:w="688" w:type="dxa"/>
            <w:tcBorders>
              <w:top w:val="single" w:sz="4" w:space="0" w:color="000000"/>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246" w:type="dxa"/>
            <w:tcBorders>
              <w:top w:val="single" w:sz="4" w:space="0" w:color="000000"/>
              <w:left w:val="nil"/>
              <w:bottom w:val="nil"/>
              <w:right w:val="single" w:sz="4" w:space="0" w:color="000000"/>
            </w:tcBorders>
            <w:shd w:val="clear" w:color="auto" w:fill="auto"/>
            <w:vAlign w:val="center"/>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1106"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jc w:val="right"/>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617"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837"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c>
          <w:tcPr>
            <w:tcW w:w="436" w:type="dxa"/>
            <w:tcBorders>
              <w:top w:val="single" w:sz="4" w:space="0" w:color="000000"/>
              <w:left w:val="nil"/>
              <w:bottom w:val="nil"/>
              <w:right w:val="single" w:sz="4" w:space="0" w:color="000000"/>
            </w:tcBorders>
            <w:shd w:val="clear" w:color="auto" w:fill="auto"/>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r w:rsidR="0061777F" w:rsidRPr="0061777F" w:rsidTr="00906A81">
        <w:trPr>
          <w:trHeight w:val="480"/>
        </w:trPr>
        <w:tc>
          <w:tcPr>
            <w:tcW w:w="2313" w:type="dxa"/>
            <w:gridSpan w:val="2"/>
            <w:tcBorders>
              <w:top w:val="single" w:sz="4" w:space="0" w:color="000000"/>
              <w:left w:val="single" w:sz="4" w:space="0" w:color="000000"/>
              <w:bottom w:val="single" w:sz="4" w:space="0" w:color="auto"/>
              <w:right w:val="single" w:sz="4" w:space="0" w:color="000000"/>
            </w:tcBorders>
            <w:shd w:val="clear" w:color="000000" w:fill="FBB04E"/>
            <w:vAlign w:val="center"/>
            <w:hideMark/>
          </w:tcPr>
          <w:p w:rsidR="0061777F" w:rsidRPr="00C91988" w:rsidRDefault="0061777F" w:rsidP="0061777F">
            <w:pPr>
              <w:spacing w:after="0" w:line="240" w:lineRule="auto"/>
              <w:rPr>
                <w:rFonts w:ascii="Tahoma" w:eastAsia="Times New Roman" w:hAnsi="Tahoma" w:cs="Tahoma"/>
                <w:b/>
                <w:bCs/>
                <w:color w:val="000000"/>
                <w:sz w:val="12"/>
                <w:szCs w:val="16"/>
                <w:lang w:val="en-US"/>
              </w:rPr>
            </w:pPr>
            <w:r w:rsidRPr="00C91988">
              <w:rPr>
                <w:rFonts w:ascii="Tahoma" w:eastAsia="Times New Roman" w:hAnsi="Tahoma" w:cs="Tahoma"/>
                <w:b/>
                <w:bCs/>
                <w:color w:val="000000"/>
                <w:sz w:val="12"/>
                <w:szCs w:val="16"/>
                <w:lang w:val="en-US"/>
              </w:rPr>
              <w:t>Total</w:t>
            </w:r>
          </w:p>
        </w:tc>
        <w:tc>
          <w:tcPr>
            <w:tcW w:w="956"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952"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1020"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1055"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469"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1096"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434"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1026"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jc w:val="right"/>
              <w:rPr>
                <w:rFonts w:ascii="Tahoma" w:eastAsia="Times New Roman" w:hAnsi="Tahoma" w:cs="Tahoma"/>
                <w:b/>
                <w:bCs/>
                <w:color w:val="000000"/>
                <w:sz w:val="10"/>
                <w:szCs w:val="16"/>
                <w:lang w:val="en-US"/>
              </w:rPr>
            </w:pPr>
            <w:r w:rsidRPr="00906A81">
              <w:rPr>
                <w:rFonts w:ascii="Tahoma" w:eastAsia="Times New Roman" w:hAnsi="Tahoma" w:cs="Tahoma"/>
                <w:b/>
                <w:bCs/>
                <w:color w:val="000000"/>
                <w:sz w:val="10"/>
                <w:szCs w:val="16"/>
                <w:lang w:val="en-US"/>
              </w:rPr>
              <w:t>66,500,000,000</w:t>
            </w:r>
          </w:p>
        </w:tc>
        <w:tc>
          <w:tcPr>
            <w:tcW w:w="1360" w:type="dxa"/>
            <w:tcBorders>
              <w:top w:val="nil"/>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jc w:val="right"/>
              <w:rPr>
                <w:rFonts w:ascii="Tahoma" w:eastAsia="Times New Roman" w:hAnsi="Tahoma" w:cs="Tahoma"/>
                <w:b/>
                <w:bCs/>
                <w:color w:val="000000"/>
                <w:sz w:val="10"/>
                <w:szCs w:val="16"/>
                <w:lang w:val="en-US"/>
              </w:rPr>
            </w:pPr>
            <w:r w:rsidRPr="00906A81">
              <w:rPr>
                <w:rFonts w:ascii="Tahoma" w:eastAsia="Times New Roman" w:hAnsi="Tahoma" w:cs="Tahoma"/>
                <w:b/>
                <w:bCs/>
                <w:color w:val="000000"/>
                <w:sz w:val="10"/>
                <w:szCs w:val="16"/>
                <w:lang w:val="en-US"/>
              </w:rPr>
              <w:t>95,927,500,000</w:t>
            </w:r>
          </w:p>
        </w:tc>
        <w:tc>
          <w:tcPr>
            <w:tcW w:w="688" w:type="dxa"/>
            <w:tcBorders>
              <w:top w:val="single" w:sz="4" w:space="0" w:color="000000"/>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jc w:val="right"/>
              <w:rPr>
                <w:rFonts w:ascii="Tahoma" w:eastAsia="Times New Roman" w:hAnsi="Tahoma" w:cs="Tahoma"/>
                <w:b/>
                <w:bCs/>
                <w:color w:val="000000"/>
                <w:sz w:val="10"/>
                <w:szCs w:val="16"/>
                <w:lang w:val="en-US"/>
              </w:rPr>
            </w:pPr>
            <w:r w:rsidRPr="00906A81">
              <w:rPr>
                <w:rFonts w:ascii="Tahoma" w:eastAsia="Times New Roman" w:hAnsi="Tahoma" w:cs="Tahoma"/>
                <w:b/>
                <w:bCs/>
                <w:color w:val="000000"/>
                <w:sz w:val="10"/>
                <w:szCs w:val="16"/>
                <w:lang w:val="en-US"/>
              </w:rPr>
              <w:t>0</w:t>
            </w:r>
          </w:p>
        </w:tc>
        <w:tc>
          <w:tcPr>
            <w:tcW w:w="1246" w:type="dxa"/>
            <w:tcBorders>
              <w:top w:val="single" w:sz="4" w:space="0" w:color="000000"/>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jc w:val="right"/>
              <w:rPr>
                <w:rFonts w:ascii="Tahoma" w:eastAsia="Times New Roman" w:hAnsi="Tahoma" w:cs="Tahoma"/>
                <w:b/>
                <w:bCs/>
                <w:color w:val="000000"/>
                <w:sz w:val="10"/>
                <w:szCs w:val="16"/>
                <w:lang w:val="en-US"/>
              </w:rPr>
            </w:pPr>
            <w:r w:rsidRPr="00906A81">
              <w:rPr>
                <w:rFonts w:ascii="Tahoma" w:eastAsia="Times New Roman" w:hAnsi="Tahoma" w:cs="Tahoma"/>
                <w:b/>
                <w:bCs/>
                <w:color w:val="000000"/>
                <w:sz w:val="10"/>
                <w:szCs w:val="16"/>
                <w:lang w:val="en-US"/>
              </w:rPr>
              <w:t>130,769,500,000</w:t>
            </w:r>
          </w:p>
        </w:tc>
        <w:tc>
          <w:tcPr>
            <w:tcW w:w="1106" w:type="dxa"/>
            <w:tcBorders>
              <w:top w:val="single" w:sz="4" w:space="0" w:color="000000"/>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jc w:val="right"/>
              <w:rPr>
                <w:rFonts w:ascii="Tahoma" w:eastAsia="Times New Roman" w:hAnsi="Tahoma" w:cs="Tahoma"/>
                <w:b/>
                <w:bCs/>
                <w:color w:val="000000"/>
                <w:sz w:val="10"/>
                <w:szCs w:val="16"/>
                <w:lang w:val="en-US"/>
              </w:rPr>
            </w:pPr>
            <w:r w:rsidRPr="00906A81">
              <w:rPr>
                <w:rFonts w:ascii="Tahoma" w:eastAsia="Times New Roman" w:hAnsi="Tahoma" w:cs="Tahoma"/>
                <w:b/>
                <w:bCs/>
                <w:color w:val="000000"/>
                <w:sz w:val="10"/>
                <w:szCs w:val="16"/>
                <w:lang w:val="en-US"/>
              </w:rPr>
              <w:t>237,700,000,000</w:t>
            </w:r>
          </w:p>
        </w:tc>
        <w:tc>
          <w:tcPr>
            <w:tcW w:w="617" w:type="dxa"/>
            <w:tcBorders>
              <w:top w:val="single" w:sz="4" w:space="0" w:color="000000"/>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837" w:type="dxa"/>
            <w:tcBorders>
              <w:top w:val="single" w:sz="4" w:space="0" w:color="000000"/>
              <w:left w:val="nil"/>
              <w:bottom w:val="single" w:sz="4" w:space="0" w:color="auto"/>
              <w:right w:val="single" w:sz="4" w:space="0" w:color="000000"/>
            </w:tcBorders>
            <w:shd w:val="clear" w:color="000000" w:fill="FBB04E"/>
            <w:vAlign w:val="center"/>
            <w:hideMark/>
          </w:tcPr>
          <w:p w:rsidR="0061777F" w:rsidRPr="00906A81" w:rsidRDefault="0061777F" w:rsidP="0061777F">
            <w:pPr>
              <w:spacing w:after="0" w:line="240" w:lineRule="auto"/>
              <w:rPr>
                <w:rFonts w:ascii="Tahoma" w:eastAsia="Times New Roman" w:hAnsi="Tahoma" w:cs="Tahoma"/>
                <w:color w:val="000000"/>
                <w:sz w:val="10"/>
                <w:szCs w:val="16"/>
                <w:lang w:val="en-US"/>
              </w:rPr>
            </w:pPr>
            <w:r w:rsidRPr="00906A81">
              <w:rPr>
                <w:rFonts w:ascii="Tahoma" w:eastAsia="Times New Roman" w:hAnsi="Tahoma" w:cs="Tahoma"/>
                <w:color w:val="000000"/>
                <w:sz w:val="10"/>
                <w:szCs w:val="16"/>
                <w:lang w:val="en-US"/>
              </w:rPr>
              <w:t> </w:t>
            </w:r>
          </w:p>
        </w:tc>
        <w:tc>
          <w:tcPr>
            <w:tcW w:w="436" w:type="dxa"/>
            <w:tcBorders>
              <w:top w:val="single" w:sz="4" w:space="0" w:color="000000"/>
              <w:left w:val="nil"/>
              <w:bottom w:val="single" w:sz="4" w:space="0" w:color="auto"/>
              <w:right w:val="single" w:sz="4" w:space="0" w:color="000000"/>
            </w:tcBorders>
            <w:shd w:val="clear" w:color="000000" w:fill="FBB04E"/>
            <w:vAlign w:val="center"/>
            <w:hideMark/>
          </w:tcPr>
          <w:p w:rsidR="0061777F" w:rsidRPr="0061777F" w:rsidRDefault="0061777F" w:rsidP="0061777F">
            <w:pPr>
              <w:spacing w:after="0" w:line="240" w:lineRule="auto"/>
              <w:rPr>
                <w:rFonts w:ascii="Tahoma" w:eastAsia="Times New Roman" w:hAnsi="Tahoma" w:cs="Tahoma"/>
                <w:color w:val="000000"/>
                <w:sz w:val="12"/>
                <w:szCs w:val="16"/>
                <w:lang w:val="en-US"/>
              </w:rPr>
            </w:pPr>
            <w:r w:rsidRPr="0061777F">
              <w:rPr>
                <w:rFonts w:ascii="Tahoma" w:eastAsia="Times New Roman" w:hAnsi="Tahoma" w:cs="Tahoma"/>
                <w:color w:val="000000"/>
                <w:sz w:val="12"/>
                <w:szCs w:val="16"/>
                <w:lang w:val="en-US"/>
              </w:rPr>
              <w:t> </w:t>
            </w:r>
          </w:p>
        </w:tc>
      </w:tr>
    </w:tbl>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906A81" w:rsidRDefault="00906A81" w:rsidP="00906A81">
      <w:pPr>
        <w:pStyle w:val="ListParagraph"/>
        <w:tabs>
          <w:tab w:val="left" w:pos="0"/>
        </w:tabs>
        <w:spacing w:after="0" w:line="360" w:lineRule="auto"/>
        <w:ind w:left="0"/>
        <w:jc w:val="center"/>
        <w:rPr>
          <w:rFonts w:ascii="Tahoma" w:hAnsi="Tahoma" w:cs="Tahoma"/>
          <w:b/>
          <w:sz w:val="24"/>
          <w:szCs w:val="24"/>
        </w:rPr>
        <w:sectPr w:rsidR="00906A81" w:rsidSect="0061777F">
          <w:pgSz w:w="18711" w:h="12191" w:orient="landscape" w:code="10000"/>
          <w:pgMar w:top="1138" w:right="1440" w:bottom="2275" w:left="1440" w:header="706" w:footer="1106" w:gutter="0"/>
          <w:cols w:space="708"/>
          <w:docGrid w:linePitch="360"/>
        </w:sectPr>
      </w:pPr>
    </w:p>
    <w:p w:rsidR="00906A81" w:rsidRPr="00055D50" w:rsidRDefault="00906A81" w:rsidP="00906A81">
      <w:pPr>
        <w:pStyle w:val="ListParagraph"/>
        <w:tabs>
          <w:tab w:val="left" w:pos="0"/>
        </w:tabs>
        <w:spacing w:after="0" w:line="360" w:lineRule="auto"/>
        <w:ind w:left="0"/>
        <w:jc w:val="center"/>
        <w:rPr>
          <w:rFonts w:ascii="Tahoma" w:hAnsi="Tahoma" w:cs="Tahoma"/>
          <w:b/>
          <w:sz w:val="24"/>
          <w:szCs w:val="24"/>
        </w:rPr>
      </w:pPr>
      <w:r w:rsidRPr="00055D50">
        <w:rPr>
          <w:rFonts w:ascii="Tahoma" w:hAnsi="Tahoma" w:cs="Tahoma"/>
          <w:b/>
          <w:sz w:val="24"/>
          <w:szCs w:val="24"/>
        </w:rPr>
        <w:lastRenderedPageBreak/>
        <w:t>BAB IV</w:t>
      </w:r>
    </w:p>
    <w:p w:rsidR="00906A81" w:rsidRDefault="00906A81" w:rsidP="00906A81">
      <w:pPr>
        <w:spacing w:line="360" w:lineRule="auto"/>
        <w:jc w:val="center"/>
        <w:rPr>
          <w:rFonts w:ascii="Tahoma" w:hAnsi="Tahoma" w:cs="Tahoma"/>
          <w:b/>
          <w:sz w:val="24"/>
          <w:szCs w:val="24"/>
          <w:lang w:val="es-ES"/>
        </w:rPr>
      </w:pPr>
      <w:r w:rsidRPr="00055D50">
        <w:rPr>
          <w:rFonts w:ascii="Tahoma" w:hAnsi="Tahoma" w:cs="Tahoma"/>
          <w:b/>
          <w:sz w:val="24"/>
          <w:szCs w:val="24"/>
          <w:lang w:val="es-ES"/>
        </w:rPr>
        <w:t>P E N U T U P</w:t>
      </w:r>
    </w:p>
    <w:p w:rsidR="00906A81" w:rsidRPr="0061777F" w:rsidRDefault="00906A81" w:rsidP="00C91988">
      <w:pPr>
        <w:spacing w:line="360" w:lineRule="auto"/>
        <w:rPr>
          <w:rFonts w:ascii="Tahoma" w:hAnsi="Tahoma" w:cs="Tahoma"/>
          <w:b/>
          <w:sz w:val="28"/>
          <w:szCs w:val="24"/>
          <w:lang w:val="es-ES"/>
        </w:rPr>
      </w:pPr>
      <w:bookmarkStart w:id="1" w:name="_GoBack"/>
      <w:bookmarkEnd w:id="1"/>
    </w:p>
    <w:p w:rsidR="00906A81" w:rsidRPr="0061777F" w:rsidRDefault="00906A81" w:rsidP="00906A81">
      <w:pPr>
        <w:spacing w:line="360" w:lineRule="auto"/>
        <w:ind w:firstLine="720"/>
        <w:jc w:val="both"/>
        <w:rPr>
          <w:rFonts w:ascii="Tahoma" w:hAnsi="Tahoma" w:cs="Tahoma"/>
          <w:sz w:val="24"/>
          <w:lang w:val="pt-BR"/>
        </w:rPr>
      </w:pPr>
      <w:r w:rsidRPr="0061777F">
        <w:rPr>
          <w:rFonts w:ascii="Tahoma" w:hAnsi="Tahoma" w:cs="Tahoma"/>
          <w:sz w:val="24"/>
          <w:lang w:val="pt-BR"/>
        </w:rPr>
        <w:t>Rencana kerja Dinas Kesehatan Kabupaten Sumedang tahun 2017 adalah pelaksanaan tahun ke empat dari rencana strategis Dinas Kesehatan Kabupaten Sumedang tahun 2014-2018, sehingga tahun 2017 adalah waktu yang harus diperhatikan pencapaiannya sehubungan akan berakhirnya satu tahun lagi pencapaian target yang terdapat di dalam rencana strategis.</w:t>
      </w:r>
    </w:p>
    <w:p w:rsidR="00906A81" w:rsidRPr="0061777F" w:rsidRDefault="00906A81" w:rsidP="00906A81">
      <w:pPr>
        <w:spacing w:line="360" w:lineRule="auto"/>
        <w:ind w:firstLine="720"/>
        <w:jc w:val="both"/>
        <w:rPr>
          <w:rFonts w:ascii="Tahoma" w:hAnsi="Tahoma" w:cs="Tahoma"/>
          <w:sz w:val="24"/>
          <w:lang w:val="pt-BR"/>
        </w:rPr>
      </w:pPr>
      <w:r w:rsidRPr="0061777F">
        <w:rPr>
          <w:rFonts w:ascii="Tahoma" w:hAnsi="Tahoma" w:cs="Tahoma"/>
          <w:sz w:val="24"/>
          <w:lang w:val="pt-BR"/>
        </w:rPr>
        <w:t>Oleh karena itu program-program yang akan dicapai di tahun 2017 merupakan program-program strategi dalam rangka menunjang keberhasilan pelayanan yang paripurna.</w:t>
      </w:r>
    </w:p>
    <w:p w:rsidR="00906A81" w:rsidRPr="0061777F" w:rsidRDefault="00906A81" w:rsidP="00906A81">
      <w:pPr>
        <w:spacing w:line="360" w:lineRule="auto"/>
        <w:ind w:firstLine="720"/>
        <w:jc w:val="both"/>
        <w:rPr>
          <w:rFonts w:ascii="Tahoma" w:hAnsi="Tahoma" w:cs="Tahoma"/>
          <w:sz w:val="24"/>
          <w:lang w:val="pt-BR"/>
        </w:rPr>
      </w:pPr>
      <w:r w:rsidRPr="0061777F">
        <w:rPr>
          <w:rFonts w:ascii="Tahoma" w:hAnsi="Tahoma" w:cs="Tahoma"/>
          <w:sz w:val="24"/>
        </w:rPr>
        <w:t xml:space="preserve">Rencana Kerja Tahun 2017 diarahkan untuk mewujudkan Visi, Misi, Tujuan dan Sasaran Strategik yang telah dituangkan dalam Rencana Strategik </w:t>
      </w:r>
      <w:r w:rsidRPr="0061777F">
        <w:rPr>
          <w:rFonts w:ascii="Tahoma" w:hAnsi="Tahoma" w:cs="Tahoma"/>
          <w:sz w:val="24"/>
          <w:lang w:val="pt-BR"/>
        </w:rPr>
        <w:t xml:space="preserve">Dinas Kesehatan </w:t>
      </w:r>
      <w:r w:rsidRPr="0061777F">
        <w:rPr>
          <w:rFonts w:ascii="Tahoma" w:hAnsi="Tahoma" w:cs="Tahoma"/>
          <w:sz w:val="24"/>
        </w:rPr>
        <w:t>Kabupaten Sumedang selama kurun waktu 5 tahun kedepan.</w:t>
      </w:r>
    </w:p>
    <w:p w:rsidR="00906A81" w:rsidRPr="0061777F" w:rsidRDefault="00906A81" w:rsidP="00906A81">
      <w:pPr>
        <w:spacing w:line="360" w:lineRule="auto"/>
        <w:ind w:firstLine="720"/>
        <w:jc w:val="both"/>
        <w:rPr>
          <w:rFonts w:ascii="Tahoma" w:hAnsi="Tahoma" w:cs="Tahoma"/>
          <w:sz w:val="24"/>
          <w:lang w:val="en-US"/>
        </w:rPr>
      </w:pPr>
      <w:r w:rsidRPr="0061777F">
        <w:rPr>
          <w:rFonts w:ascii="Tahoma" w:hAnsi="Tahoma" w:cs="Tahoma"/>
          <w:sz w:val="24"/>
        </w:rPr>
        <w:t>Dengan dukungan penuh dari P</w:t>
      </w:r>
      <w:r w:rsidRPr="0061777F">
        <w:rPr>
          <w:rFonts w:ascii="Tahoma" w:hAnsi="Tahoma" w:cs="Tahoma"/>
          <w:sz w:val="24"/>
          <w:lang w:val="en-US"/>
        </w:rPr>
        <w:t>emerintah Kabupaten Sumedang</w:t>
      </w:r>
      <w:r w:rsidRPr="0061777F">
        <w:rPr>
          <w:rFonts w:ascii="Tahoma" w:hAnsi="Tahoma" w:cs="Tahoma"/>
          <w:sz w:val="24"/>
        </w:rPr>
        <w:t xml:space="preserve">, </w:t>
      </w:r>
      <w:r w:rsidRPr="0061777F">
        <w:rPr>
          <w:rFonts w:ascii="Tahoma" w:hAnsi="Tahoma" w:cs="Tahoma"/>
          <w:sz w:val="24"/>
          <w:lang w:val="en-US"/>
        </w:rPr>
        <w:t xml:space="preserve">seluruh Puskesmas </w:t>
      </w:r>
      <w:r w:rsidRPr="0061777F">
        <w:rPr>
          <w:rFonts w:ascii="Tahoma" w:hAnsi="Tahoma" w:cs="Tahoma"/>
          <w:sz w:val="24"/>
        </w:rPr>
        <w:t xml:space="preserve"> dan komitmen kuat dari </w:t>
      </w:r>
      <w:r w:rsidRPr="0061777F">
        <w:rPr>
          <w:rFonts w:ascii="Tahoma" w:hAnsi="Tahoma" w:cs="Tahoma"/>
          <w:sz w:val="24"/>
          <w:lang w:val="en-US"/>
        </w:rPr>
        <w:t>Kepala Dinas Kesehatan</w:t>
      </w:r>
      <w:r w:rsidRPr="0061777F">
        <w:rPr>
          <w:rFonts w:ascii="Tahoma" w:hAnsi="Tahoma" w:cs="Tahoma"/>
          <w:sz w:val="24"/>
        </w:rPr>
        <w:t xml:space="preserve"> beserta seluruh jajaran yang ada di </w:t>
      </w:r>
      <w:r w:rsidRPr="0061777F">
        <w:rPr>
          <w:rFonts w:ascii="Tahoma" w:hAnsi="Tahoma" w:cs="Tahoma"/>
          <w:sz w:val="24"/>
          <w:lang w:val="pt-BR"/>
        </w:rPr>
        <w:t>Dinas Kesehatan Kabupaten Sumedang</w:t>
      </w:r>
      <w:r w:rsidRPr="0061777F">
        <w:rPr>
          <w:rFonts w:ascii="Tahoma" w:hAnsi="Tahoma" w:cs="Tahoma"/>
          <w:sz w:val="24"/>
        </w:rPr>
        <w:t>, diharapkan  Rencana Kerja Tahun 2017 dapat dilaksanakan dengan sebaik-baiknya dan akan memberikan kontribusi yang maksimal terhadap pembangunan sektor kesehatan di Kabupaten Sumedang.</w:t>
      </w:r>
    </w:p>
    <w:p w:rsidR="00A2016E" w:rsidRPr="0061777F" w:rsidRDefault="00A2016E" w:rsidP="00906A81">
      <w:pPr>
        <w:spacing w:after="0" w:line="360" w:lineRule="auto"/>
        <w:rPr>
          <w:rFonts w:ascii="Tahoma" w:hAnsi="Tahoma" w:cs="Tahoma"/>
          <w:b/>
          <w:sz w:val="28"/>
          <w:szCs w:val="24"/>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5466"/>
      </w:tblGrid>
      <w:tr w:rsidR="00A2016E" w:rsidRPr="00A2016E" w:rsidTr="00A2016E">
        <w:tc>
          <w:tcPr>
            <w:tcW w:w="3528" w:type="dxa"/>
          </w:tcPr>
          <w:p w:rsidR="00A2016E" w:rsidRPr="00A2016E" w:rsidRDefault="00A2016E" w:rsidP="00906A81">
            <w:pPr>
              <w:spacing w:after="0" w:line="360" w:lineRule="auto"/>
              <w:rPr>
                <w:rFonts w:ascii="Tahoma" w:hAnsi="Tahoma" w:cs="Tahoma"/>
                <w:b/>
                <w:sz w:val="24"/>
                <w:szCs w:val="24"/>
                <w:lang w:val="es-ES"/>
              </w:rPr>
            </w:pPr>
          </w:p>
        </w:tc>
        <w:tc>
          <w:tcPr>
            <w:tcW w:w="5466" w:type="dxa"/>
          </w:tcPr>
          <w:p w:rsidR="00A2016E" w:rsidRPr="00A2016E" w:rsidRDefault="00A2016E" w:rsidP="00A2016E">
            <w:pPr>
              <w:spacing w:after="0" w:line="240" w:lineRule="auto"/>
              <w:ind w:right="95"/>
              <w:jc w:val="center"/>
              <w:rPr>
                <w:rFonts w:ascii="Tahoma" w:hAnsi="Tahoma" w:cs="Tahoma"/>
                <w:sz w:val="24"/>
                <w:szCs w:val="24"/>
                <w:lang w:val="en-US"/>
              </w:rPr>
            </w:pPr>
            <w:r w:rsidRPr="00A2016E">
              <w:rPr>
                <w:rFonts w:ascii="Tahoma" w:hAnsi="Tahoma" w:cs="Tahoma"/>
                <w:sz w:val="24"/>
                <w:szCs w:val="24"/>
              </w:rPr>
              <w:t xml:space="preserve">Sumedang, </w:t>
            </w:r>
            <w:r w:rsidRPr="00A2016E">
              <w:rPr>
                <w:rFonts w:ascii="Tahoma" w:hAnsi="Tahoma" w:cs="Tahoma"/>
                <w:sz w:val="24"/>
                <w:szCs w:val="24"/>
                <w:lang w:val="en-US"/>
              </w:rPr>
              <w:t xml:space="preserve">    </w:t>
            </w:r>
            <w:r w:rsidRPr="00A2016E">
              <w:rPr>
                <w:rFonts w:ascii="Tahoma" w:hAnsi="Tahoma" w:cs="Tahoma"/>
                <w:sz w:val="24"/>
                <w:szCs w:val="24"/>
              </w:rPr>
              <w:t>Juni  2016</w:t>
            </w:r>
          </w:p>
          <w:p w:rsidR="00A2016E" w:rsidRPr="00A2016E" w:rsidRDefault="00A2016E" w:rsidP="00A2016E">
            <w:pPr>
              <w:spacing w:after="0" w:line="240" w:lineRule="auto"/>
              <w:ind w:right="95"/>
              <w:jc w:val="center"/>
              <w:rPr>
                <w:rFonts w:ascii="Tahoma" w:hAnsi="Tahoma" w:cs="Tahoma"/>
                <w:sz w:val="24"/>
                <w:szCs w:val="24"/>
                <w:lang w:val="en-US"/>
              </w:rPr>
            </w:pPr>
            <w:r w:rsidRPr="00A2016E">
              <w:rPr>
                <w:rFonts w:ascii="Tahoma" w:hAnsi="Tahoma" w:cs="Tahoma"/>
                <w:sz w:val="24"/>
                <w:szCs w:val="24"/>
                <w:lang w:val="en-US"/>
              </w:rPr>
              <w:t>Kepala Dinas Kesehatan</w:t>
            </w:r>
          </w:p>
          <w:p w:rsidR="00A2016E" w:rsidRPr="00A2016E" w:rsidRDefault="00A2016E" w:rsidP="00A2016E">
            <w:pPr>
              <w:spacing w:after="0" w:line="240" w:lineRule="auto"/>
              <w:ind w:right="95"/>
              <w:jc w:val="center"/>
              <w:rPr>
                <w:rFonts w:ascii="Tahoma" w:hAnsi="Tahoma" w:cs="Tahoma"/>
                <w:sz w:val="24"/>
                <w:szCs w:val="24"/>
                <w:lang w:val="en-US"/>
              </w:rPr>
            </w:pPr>
            <w:r w:rsidRPr="00A2016E">
              <w:rPr>
                <w:rFonts w:ascii="Tahoma" w:hAnsi="Tahoma" w:cs="Tahoma"/>
                <w:sz w:val="24"/>
                <w:szCs w:val="24"/>
                <w:lang w:val="en-US"/>
              </w:rPr>
              <w:t>Kabupaten Sumedang,</w:t>
            </w:r>
          </w:p>
          <w:p w:rsidR="00A2016E" w:rsidRPr="00A2016E" w:rsidRDefault="00A2016E" w:rsidP="00A2016E">
            <w:pPr>
              <w:spacing w:after="0" w:line="240" w:lineRule="auto"/>
              <w:ind w:left="3969" w:right="95"/>
              <w:jc w:val="center"/>
              <w:rPr>
                <w:rFonts w:ascii="Tahoma" w:hAnsi="Tahoma" w:cs="Tahoma"/>
                <w:sz w:val="24"/>
                <w:szCs w:val="24"/>
                <w:lang w:val="en-US"/>
              </w:rPr>
            </w:pPr>
          </w:p>
          <w:p w:rsidR="00A2016E" w:rsidRPr="00A2016E" w:rsidRDefault="00A2016E" w:rsidP="00A2016E">
            <w:pPr>
              <w:spacing w:after="0" w:line="240" w:lineRule="auto"/>
              <w:ind w:left="3969" w:right="95"/>
              <w:jc w:val="center"/>
              <w:rPr>
                <w:rFonts w:ascii="Tahoma" w:hAnsi="Tahoma" w:cs="Tahoma"/>
                <w:sz w:val="24"/>
                <w:szCs w:val="24"/>
                <w:lang w:val="en-US"/>
              </w:rPr>
            </w:pPr>
          </w:p>
          <w:p w:rsidR="00A2016E" w:rsidRPr="00A2016E" w:rsidRDefault="00A2016E" w:rsidP="00A2016E">
            <w:pPr>
              <w:spacing w:after="0" w:line="240" w:lineRule="auto"/>
              <w:ind w:right="95"/>
              <w:jc w:val="center"/>
              <w:rPr>
                <w:rFonts w:ascii="Tahoma" w:hAnsi="Tahoma" w:cs="Tahoma"/>
                <w:sz w:val="24"/>
                <w:szCs w:val="24"/>
                <w:lang w:val="en-US"/>
              </w:rPr>
            </w:pPr>
            <w:r w:rsidRPr="00A2016E">
              <w:rPr>
                <w:rFonts w:ascii="Tahoma" w:hAnsi="Tahoma" w:cs="Tahoma"/>
                <w:sz w:val="24"/>
                <w:szCs w:val="24"/>
                <w:lang w:val="en-US"/>
              </w:rPr>
              <w:t>TTD</w:t>
            </w:r>
          </w:p>
          <w:p w:rsidR="00A2016E" w:rsidRPr="00A2016E" w:rsidRDefault="00A2016E" w:rsidP="00A2016E">
            <w:pPr>
              <w:spacing w:after="0" w:line="360" w:lineRule="auto"/>
              <w:jc w:val="center"/>
              <w:rPr>
                <w:rFonts w:ascii="Tahoma" w:hAnsi="Tahoma" w:cs="Tahoma"/>
                <w:b/>
                <w:sz w:val="24"/>
                <w:szCs w:val="24"/>
                <w:lang w:val="es-ES"/>
              </w:rPr>
            </w:pPr>
          </w:p>
          <w:p w:rsidR="00A2016E" w:rsidRPr="00A2016E" w:rsidRDefault="00A2016E" w:rsidP="00A2016E">
            <w:pPr>
              <w:spacing w:after="0" w:line="240" w:lineRule="auto"/>
              <w:jc w:val="center"/>
              <w:rPr>
                <w:rFonts w:ascii="Tahoma" w:hAnsi="Tahoma" w:cs="Tahoma"/>
                <w:sz w:val="24"/>
                <w:szCs w:val="24"/>
                <w:u w:val="single"/>
                <w:lang w:val="es-ES"/>
              </w:rPr>
            </w:pPr>
            <w:r w:rsidRPr="00A2016E">
              <w:rPr>
                <w:rFonts w:ascii="Tahoma" w:hAnsi="Tahoma" w:cs="Tahoma"/>
                <w:sz w:val="24"/>
                <w:szCs w:val="24"/>
                <w:u w:val="single"/>
                <w:lang w:val="es-ES"/>
              </w:rPr>
              <w:t>Drg. H. Agus Seksarsyah Rasjidi, M.Kes</w:t>
            </w:r>
          </w:p>
          <w:p w:rsidR="00A2016E" w:rsidRPr="00A2016E" w:rsidRDefault="00A2016E" w:rsidP="00A2016E">
            <w:pPr>
              <w:spacing w:after="0" w:line="240" w:lineRule="auto"/>
              <w:jc w:val="center"/>
              <w:rPr>
                <w:rFonts w:ascii="Tahoma" w:hAnsi="Tahoma" w:cs="Tahoma"/>
                <w:sz w:val="24"/>
                <w:szCs w:val="24"/>
                <w:lang w:val="es-ES"/>
              </w:rPr>
            </w:pPr>
            <w:r w:rsidRPr="00A2016E">
              <w:rPr>
                <w:rFonts w:ascii="Tahoma" w:hAnsi="Tahoma" w:cs="Tahoma"/>
                <w:sz w:val="24"/>
                <w:szCs w:val="24"/>
                <w:lang w:val="es-ES"/>
              </w:rPr>
              <w:t>NIP. 19580829 198412 1 003</w:t>
            </w:r>
          </w:p>
        </w:tc>
      </w:tr>
    </w:tbl>
    <w:p w:rsidR="00906A81" w:rsidRPr="00A2016E" w:rsidRDefault="00906A81" w:rsidP="00906A81">
      <w:pPr>
        <w:spacing w:after="0" w:line="360" w:lineRule="auto"/>
        <w:rPr>
          <w:rFonts w:ascii="Tahoma" w:hAnsi="Tahoma" w:cs="Tahoma"/>
          <w:b/>
          <w:sz w:val="24"/>
          <w:szCs w:val="24"/>
          <w:lang w:val="es-ES"/>
        </w:rPr>
      </w:pPr>
    </w:p>
    <w:p w:rsidR="00906A81" w:rsidRPr="0061777F" w:rsidRDefault="00906A81" w:rsidP="00906A81">
      <w:pPr>
        <w:autoSpaceDE w:val="0"/>
        <w:autoSpaceDN w:val="0"/>
        <w:adjustRightInd w:val="0"/>
        <w:spacing w:after="0" w:line="480" w:lineRule="auto"/>
        <w:jc w:val="both"/>
        <w:rPr>
          <w:rFonts w:ascii="Tahoma" w:hAnsi="Tahoma" w:cs="Tahoma"/>
          <w:b/>
          <w:sz w:val="28"/>
          <w:szCs w:val="24"/>
          <w:lang w:val="nl-NL"/>
        </w:rPr>
      </w:pPr>
    </w:p>
    <w:p w:rsidR="00906A81" w:rsidRDefault="00906A81" w:rsidP="00906A81">
      <w:pPr>
        <w:spacing w:after="0" w:line="240" w:lineRule="auto"/>
        <w:rPr>
          <w:rFonts w:ascii="Tahoma" w:hAnsi="Tahoma" w:cs="Tahoma"/>
          <w:b/>
          <w:sz w:val="24"/>
          <w:szCs w:val="24"/>
          <w:lang w:val="nl-NL"/>
        </w:rPr>
      </w:pPr>
      <w:r>
        <w:rPr>
          <w:rFonts w:ascii="Tahoma" w:hAnsi="Tahoma" w:cs="Tahoma"/>
          <w:b/>
          <w:sz w:val="24"/>
          <w:szCs w:val="24"/>
          <w:lang w:val="nl-NL"/>
        </w:rPr>
        <w:br w:type="page"/>
      </w: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F207B8">
      <w:pPr>
        <w:pStyle w:val="ListParagraph"/>
        <w:tabs>
          <w:tab w:val="left" w:pos="0"/>
        </w:tabs>
        <w:spacing w:after="0" w:line="360" w:lineRule="auto"/>
        <w:ind w:left="0"/>
        <w:jc w:val="center"/>
        <w:rPr>
          <w:rFonts w:ascii="Tahoma" w:hAnsi="Tahoma" w:cs="Tahoma"/>
          <w:b/>
          <w:sz w:val="24"/>
          <w:szCs w:val="24"/>
          <w:lang w:val="en-US"/>
        </w:rPr>
      </w:pPr>
    </w:p>
    <w:p w:rsidR="0061777F" w:rsidRDefault="0061777F" w:rsidP="0061777F">
      <w:pPr>
        <w:pStyle w:val="ListParagraph"/>
        <w:tabs>
          <w:tab w:val="left" w:pos="0"/>
        </w:tabs>
        <w:spacing w:after="0" w:line="360" w:lineRule="auto"/>
        <w:ind w:left="0"/>
        <w:rPr>
          <w:rFonts w:ascii="Tahoma" w:hAnsi="Tahoma" w:cs="Tahoma"/>
          <w:b/>
          <w:sz w:val="24"/>
          <w:szCs w:val="24"/>
          <w:lang w:val="en-US"/>
        </w:rPr>
      </w:pPr>
    </w:p>
    <w:p w:rsidR="0061777F" w:rsidRPr="00906A81" w:rsidRDefault="0061777F" w:rsidP="00F207B8">
      <w:pPr>
        <w:pStyle w:val="ListParagraph"/>
        <w:tabs>
          <w:tab w:val="left" w:pos="0"/>
        </w:tabs>
        <w:spacing w:after="0" w:line="360" w:lineRule="auto"/>
        <w:ind w:left="0"/>
        <w:jc w:val="center"/>
        <w:rPr>
          <w:rFonts w:ascii="Tahoma" w:hAnsi="Tahoma" w:cs="Tahoma"/>
          <w:b/>
          <w:sz w:val="24"/>
          <w:szCs w:val="24"/>
          <w:lang w:val="en-US"/>
        </w:rPr>
        <w:sectPr w:rsidR="0061777F" w:rsidRPr="00906A81" w:rsidSect="00906A81">
          <w:pgSz w:w="12191" w:h="18711" w:code="10000"/>
          <w:pgMar w:top="1440" w:right="1138" w:bottom="1440" w:left="2275" w:header="706" w:footer="1106" w:gutter="0"/>
          <w:cols w:space="708"/>
          <w:docGrid w:linePitch="360"/>
        </w:sect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Default="00FB3034" w:rsidP="00411C3B">
      <w:pPr>
        <w:autoSpaceDE w:val="0"/>
        <w:autoSpaceDN w:val="0"/>
        <w:adjustRightInd w:val="0"/>
        <w:spacing w:after="0" w:line="480" w:lineRule="auto"/>
        <w:jc w:val="both"/>
        <w:rPr>
          <w:rFonts w:ascii="Tahoma" w:hAnsi="Tahoma" w:cs="Tahoma"/>
          <w:b/>
          <w:sz w:val="24"/>
          <w:szCs w:val="24"/>
          <w:lang w:val="nl-NL"/>
        </w:rPr>
      </w:pPr>
    </w:p>
    <w:p w:rsidR="00FB3034" w:rsidRPr="00055D50" w:rsidRDefault="00FB3034" w:rsidP="00411C3B">
      <w:pPr>
        <w:autoSpaceDE w:val="0"/>
        <w:autoSpaceDN w:val="0"/>
        <w:adjustRightInd w:val="0"/>
        <w:spacing w:after="0" w:line="480" w:lineRule="auto"/>
        <w:jc w:val="both"/>
        <w:rPr>
          <w:rFonts w:ascii="Tahoma" w:hAnsi="Tahoma" w:cs="Tahoma"/>
          <w:b/>
          <w:sz w:val="24"/>
          <w:szCs w:val="24"/>
          <w:lang w:val="nl-NL"/>
        </w:rPr>
        <w:sectPr w:rsidR="00FB3034" w:rsidRPr="00055D50" w:rsidSect="00906A81">
          <w:pgSz w:w="12191" w:h="18711" w:code="10000"/>
          <w:pgMar w:top="1440" w:right="1138" w:bottom="1440" w:left="2275" w:header="706" w:footer="1106" w:gutter="0"/>
          <w:cols w:space="708"/>
          <w:docGrid w:linePitch="360"/>
        </w:sectPr>
      </w:pPr>
    </w:p>
    <w:p w:rsidR="00400234" w:rsidRPr="00055D50" w:rsidRDefault="00400234" w:rsidP="003D301C">
      <w:pPr>
        <w:tabs>
          <w:tab w:val="left" w:pos="709"/>
        </w:tabs>
        <w:spacing w:line="360" w:lineRule="auto"/>
        <w:ind w:firstLine="720"/>
        <w:contextualSpacing/>
        <w:jc w:val="both"/>
        <w:rPr>
          <w:rFonts w:ascii="Tahoma" w:eastAsia="Times New Roman" w:hAnsi="Tahoma" w:cs="Tahoma"/>
          <w:bCs/>
          <w:color w:val="FF0000"/>
          <w:sz w:val="24"/>
          <w:szCs w:val="24"/>
        </w:rPr>
      </w:pPr>
    </w:p>
    <w:p w:rsidR="00400234" w:rsidRPr="00055D50" w:rsidRDefault="00400234" w:rsidP="004B3CFA">
      <w:pPr>
        <w:spacing w:after="120" w:line="360" w:lineRule="auto"/>
        <w:ind w:left="11" w:firstLine="726"/>
        <w:contextualSpacing/>
        <w:jc w:val="both"/>
        <w:rPr>
          <w:rFonts w:ascii="Tahoma" w:hAnsi="Tahoma" w:cs="Tahoma"/>
          <w:color w:val="FF0000"/>
          <w:sz w:val="24"/>
          <w:szCs w:val="24"/>
          <w:lang w:val="en-US"/>
        </w:rPr>
      </w:pPr>
    </w:p>
    <w:p w:rsidR="00693366" w:rsidRPr="00055D50" w:rsidRDefault="00693366" w:rsidP="004B3CFA">
      <w:pPr>
        <w:spacing w:after="120" w:line="360" w:lineRule="auto"/>
        <w:ind w:left="11" w:firstLine="726"/>
        <w:contextualSpacing/>
        <w:jc w:val="both"/>
        <w:rPr>
          <w:rFonts w:ascii="Tahoma" w:hAnsi="Tahoma" w:cs="Tahoma"/>
          <w:color w:val="FF0000"/>
          <w:sz w:val="24"/>
          <w:szCs w:val="24"/>
          <w:lang w:val="en-US"/>
        </w:rPr>
      </w:pPr>
    </w:p>
    <w:p w:rsidR="00693366" w:rsidRPr="00055D50" w:rsidRDefault="00693366" w:rsidP="004638C7">
      <w:pPr>
        <w:spacing w:after="120" w:line="360" w:lineRule="auto"/>
        <w:contextualSpacing/>
        <w:jc w:val="both"/>
        <w:rPr>
          <w:rFonts w:ascii="Tahoma" w:hAnsi="Tahoma" w:cs="Tahoma"/>
          <w:color w:val="FF0000"/>
          <w:sz w:val="24"/>
          <w:szCs w:val="24"/>
          <w:lang w:val="en-US"/>
        </w:rPr>
      </w:pPr>
    </w:p>
    <w:sectPr w:rsidR="00693366" w:rsidRPr="00055D50" w:rsidSect="00906A81">
      <w:footerReference w:type="default" r:id="rId11"/>
      <w:pgSz w:w="12191" w:h="18711" w:code="10000"/>
      <w:pgMar w:top="1440" w:right="1138" w:bottom="1440" w:left="2275" w:header="706" w:footer="878" w:gutter="0"/>
      <w:pgNumType w:start="9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F68" w:rsidRDefault="00E57F68" w:rsidP="00717B68">
      <w:pPr>
        <w:spacing w:after="0" w:line="240" w:lineRule="auto"/>
      </w:pPr>
      <w:r>
        <w:separator/>
      </w:r>
    </w:p>
  </w:endnote>
  <w:endnote w:type="continuationSeparator" w:id="0">
    <w:p w:rsidR="00E57F68" w:rsidRDefault="00E57F68" w:rsidP="00717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man Old Style+FPEF">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otum">
    <w:altName w:val="돋움"/>
    <w:panose1 w:val="020B0600000101010101"/>
    <w:charset w:val="81"/>
    <w:family w:val="modern"/>
    <w:notTrueType/>
    <w:pitch w:val="fixed"/>
    <w:sig w:usb0="00000001" w:usb1="09060000" w:usb2="00000010" w:usb3="00000000" w:csb0="00080000" w:csb1="00000000"/>
  </w:font>
  <w:font w:name="+mj-lt">
    <w:altName w:val="Times New Roman"/>
    <w:charset w:val="00"/>
    <w:family w:val="auto"/>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yriad Pro">
    <w:altName w:val="Arial"/>
    <w:panose1 w:val="00000000000000000000"/>
    <w:charset w:val="00"/>
    <w:family w:val="swiss"/>
    <w:notTrueType/>
    <w:pitch w:val="variable"/>
    <w:sig w:usb0="00000001" w:usb1="00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dobe Garamond Pro Bold">
    <w:altName w:val="Times New Roman"/>
    <w:panose1 w:val="00000000000000000000"/>
    <w:charset w:val="00"/>
    <w:family w:val="roman"/>
    <w:notTrueType/>
    <w:pitch w:val="variable"/>
    <w:sig w:usb0="00000001" w:usb1="5000205B" w:usb2="00000000" w:usb3="00000000" w:csb0="0000009B" w:csb1="00000000"/>
  </w:font>
  <w:font w:name="+mj-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16E" w:rsidRPr="002338BD" w:rsidRDefault="00A2016E" w:rsidP="004638C7">
    <w:pPr>
      <w:pStyle w:val="Footer"/>
      <w:rPr>
        <w:rFonts w:ascii="Adobe Garamond Pro Bold" w:hAnsi="Adobe Garamond Pro Bold"/>
        <w:i/>
        <w:sz w:val="20"/>
        <w:szCs w:val="20"/>
      </w:rPr>
    </w:pPr>
    <w:r>
      <w:rPr>
        <w:rFonts w:ascii="Adobe Garamond Pro Bold" w:hAnsi="Adobe Garamond Pro Bold"/>
        <w:i/>
        <w:noProof/>
        <w:sz w:val="20"/>
        <w:szCs w:val="20"/>
        <w:lang w:val="en-US" w:eastAsia="en-US"/>
      </w:rPr>
      <mc:AlternateContent>
        <mc:Choice Requires="wps">
          <w:drawing>
            <wp:anchor distT="4294967295" distB="4294967295" distL="114300" distR="114300" simplePos="0" relativeHeight="251660288" behindDoc="0" locked="0" layoutInCell="1" allowOverlap="1" wp14:anchorId="38AE4621" wp14:editId="10C53B1B">
              <wp:simplePos x="0" y="0"/>
              <wp:positionH relativeFrom="column">
                <wp:posOffset>6350</wp:posOffset>
              </wp:positionH>
              <wp:positionV relativeFrom="paragraph">
                <wp:posOffset>-636</wp:posOffset>
              </wp:positionV>
              <wp:extent cx="5575935" cy="0"/>
              <wp:effectExtent l="0" t="0" r="2476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5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5pt;margin-top:-.05pt;width:439.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kGIAIAADsEAAAOAAAAZHJzL2Uyb0RvYy54bWysU82O2jAQvlfqO1i+QxKW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"/>
          </w:pict>
        </mc:Fallback>
      </mc:AlternateContent>
    </w:r>
    <w:r>
      <w:rPr>
        <w:rFonts w:ascii="Adobe Garamond Pro Bold" w:hAnsi="Adobe Garamond Pro Bold"/>
        <w:i/>
        <w:noProof/>
        <w:sz w:val="20"/>
        <w:szCs w:val="20"/>
        <w:lang w:val="en-US" w:eastAsia="en-US"/>
      </w:rPr>
      <w:t>RENCANA KERJA 2017</w:t>
    </w:r>
  </w:p>
  <w:p w:rsidR="00A2016E" w:rsidRDefault="00A2016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C91988" w:rsidRPr="00C91988">
      <w:rPr>
        <w:rFonts w:asciiTheme="majorHAnsi" w:hAnsiTheme="majorHAnsi"/>
        <w:noProof/>
      </w:rPr>
      <w:t>1</w:t>
    </w:r>
    <w:r>
      <w:rPr>
        <w:rFonts w:asciiTheme="majorHAnsi" w:hAnsiTheme="majorHAnsi"/>
        <w:noProof/>
      </w:rPr>
      <w:fldChar w:fldCharType="end"/>
    </w:r>
  </w:p>
  <w:p w:rsidR="00A2016E" w:rsidRDefault="00A201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16E" w:rsidRPr="002338BD" w:rsidRDefault="00A2016E" w:rsidP="0032139B">
    <w:pPr>
      <w:pStyle w:val="Footer"/>
      <w:rPr>
        <w:rFonts w:ascii="Adobe Garamond Pro Bold" w:hAnsi="Adobe Garamond Pro Bold"/>
        <w:i/>
        <w:sz w:val="20"/>
        <w:szCs w:val="20"/>
      </w:rPr>
    </w:pPr>
    <w:r>
      <w:rPr>
        <w:rFonts w:ascii="Adobe Garamond Pro Bold" w:hAnsi="Adobe Garamond Pro Bold"/>
        <w:i/>
        <w:noProof/>
        <w:sz w:val="20"/>
        <w:szCs w:val="20"/>
        <w:lang w:val="en-US" w:eastAsia="en-US"/>
      </w:rPr>
      <mc:AlternateContent>
        <mc:Choice Requires="wps">
          <w:drawing>
            <wp:anchor distT="4294967295" distB="4294967295" distL="114300" distR="114300" simplePos="0" relativeHeight="251662336" behindDoc="0" locked="0" layoutInCell="1" allowOverlap="1" wp14:anchorId="7979297C" wp14:editId="38398078">
              <wp:simplePos x="0" y="0"/>
              <wp:positionH relativeFrom="column">
                <wp:posOffset>6350</wp:posOffset>
              </wp:positionH>
              <wp:positionV relativeFrom="paragraph">
                <wp:posOffset>-636</wp:posOffset>
              </wp:positionV>
              <wp:extent cx="5575935" cy="0"/>
              <wp:effectExtent l="0" t="0" r="2476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5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5pt;margin-top:-.05pt;width:439.0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ENQHwIAADsEAAAOAAAAZHJzL2Uyb0RvYy54bWysU82O2jAQvlfqO1i+QxKW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"/>
          </w:pict>
        </mc:Fallback>
      </mc:AlternateContent>
    </w:r>
    <w:r>
      <w:rPr>
        <w:rFonts w:ascii="Adobe Garamond Pro Bold" w:hAnsi="Adobe Garamond Pro Bold"/>
        <w:i/>
        <w:noProof/>
        <w:sz w:val="20"/>
        <w:szCs w:val="20"/>
        <w:lang w:val="en-US" w:eastAsia="en-US"/>
      </w:rPr>
      <w:t>RENCANA KERJA 2017</w:t>
    </w:r>
  </w:p>
  <w:p w:rsidR="00A2016E" w:rsidRDefault="00A2016E" w:rsidP="0032139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C91988" w:rsidRPr="00C91988">
      <w:rPr>
        <w:rFonts w:asciiTheme="majorHAnsi" w:hAnsiTheme="majorHAnsi"/>
        <w:noProof/>
      </w:rPr>
      <w:t>97</w:t>
    </w:r>
    <w:r>
      <w:rPr>
        <w:rFonts w:asciiTheme="majorHAnsi" w:hAnsiTheme="majorHAnsi"/>
        <w:noProof/>
      </w:rPr>
      <w:fldChar w:fldCharType="end"/>
    </w:r>
  </w:p>
  <w:p w:rsidR="00A2016E" w:rsidRDefault="00A201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16E" w:rsidRDefault="00A2016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Rencana Kinerja 2017</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C91988" w:rsidRPr="00C91988">
      <w:rPr>
        <w:rFonts w:asciiTheme="majorHAnsi" w:eastAsiaTheme="majorEastAsia" w:hAnsiTheme="majorHAnsi" w:cstheme="majorBidi"/>
        <w:noProof/>
      </w:rPr>
      <w:t>96</w:t>
    </w:r>
    <w:r>
      <w:rPr>
        <w:rFonts w:asciiTheme="majorHAnsi" w:eastAsiaTheme="majorEastAsia" w:hAnsiTheme="majorHAnsi" w:cstheme="majorBidi"/>
        <w:noProof/>
      </w:rPr>
      <w:fldChar w:fldCharType="end"/>
    </w:r>
  </w:p>
  <w:p w:rsidR="00A2016E" w:rsidRPr="004B3CFA" w:rsidRDefault="00A2016E" w:rsidP="004B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F68" w:rsidRDefault="00E57F68" w:rsidP="00717B68">
      <w:pPr>
        <w:spacing w:after="0" w:line="240" w:lineRule="auto"/>
      </w:pPr>
      <w:r>
        <w:separator/>
      </w:r>
    </w:p>
  </w:footnote>
  <w:footnote w:type="continuationSeparator" w:id="0">
    <w:p w:rsidR="00E57F68" w:rsidRDefault="00E57F68" w:rsidP="00717B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7F6C"/>
    <w:multiLevelType w:val="multilevel"/>
    <w:tmpl w:val="02407F6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790F37"/>
    <w:multiLevelType w:val="hybridMultilevel"/>
    <w:tmpl w:val="BEEA865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45E2C7D"/>
    <w:multiLevelType w:val="multilevel"/>
    <w:tmpl w:val="A2562C8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ascii="Arial" w:eastAsia="Times New Roman" w:hAnsi="Arial" w:cs="Arial" w:hint="default"/>
      </w:rPr>
    </w:lvl>
    <w:lvl w:ilvl="2">
      <w:start w:val="1"/>
      <w:numFmt w:val="decimal"/>
      <w:lvlText w:val="%3."/>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ind w:left="3600" w:hanging="360"/>
      </w:pPr>
      <w:rPr>
        <w:rFonts w:hint="default"/>
        <w:color w:val="000000"/>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7DE7781"/>
    <w:multiLevelType w:val="hybridMultilevel"/>
    <w:tmpl w:val="A9F49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DC113F"/>
    <w:multiLevelType w:val="hybridMultilevel"/>
    <w:tmpl w:val="63787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5D6929"/>
    <w:multiLevelType w:val="hybridMultilevel"/>
    <w:tmpl w:val="431E6C84"/>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6">
    <w:nsid w:val="0E9D4E77"/>
    <w:multiLevelType w:val="hybridMultilevel"/>
    <w:tmpl w:val="C9EE6C3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FBC5DAB"/>
    <w:multiLevelType w:val="hybridMultilevel"/>
    <w:tmpl w:val="451EDCB4"/>
    <w:lvl w:ilvl="0" w:tplc="9EA23CBC">
      <w:start w:val="1"/>
      <w:numFmt w:val="decimal"/>
      <w:lvlText w:val="%1."/>
      <w:lvlJc w:val="left"/>
      <w:pPr>
        <w:tabs>
          <w:tab w:val="num" w:pos="720"/>
        </w:tabs>
        <w:ind w:left="720" w:hanging="360"/>
      </w:pPr>
    </w:lvl>
    <w:lvl w:ilvl="1" w:tplc="7444D012">
      <w:start w:val="1"/>
      <w:numFmt w:val="decimal"/>
      <w:lvlText w:val="%2."/>
      <w:lvlJc w:val="left"/>
      <w:pPr>
        <w:tabs>
          <w:tab w:val="num" w:pos="1440"/>
        </w:tabs>
        <w:ind w:left="1440" w:hanging="360"/>
      </w:pPr>
    </w:lvl>
    <w:lvl w:ilvl="2" w:tplc="CD4A4EDA" w:tentative="1">
      <w:start w:val="1"/>
      <w:numFmt w:val="decimal"/>
      <w:lvlText w:val="%3."/>
      <w:lvlJc w:val="left"/>
      <w:pPr>
        <w:tabs>
          <w:tab w:val="num" w:pos="2160"/>
        </w:tabs>
        <w:ind w:left="2160" w:hanging="360"/>
      </w:pPr>
    </w:lvl>
    <w:lvl w:ilvl="3" w:tplc="70CE19E0" w:tentative="1">
      <w:start w:val="1"/>
      <w:numFmt w:val="decimal"/>
      <w:lvlText w:val="%4."/>
      <w:lvlJc w:val="left"/>
      <w:pPr>
        <w:tabs>
          <w:tab w:val="num" w:pos="2880"/>
        </w:tabs>
        <w:ind w:left="2880" w:hanging="360"/>
      </w:pPr>
    </w:lvl>
    <w:lvl w:ilvl="4" w:tplc="17FA2E88" w:tentative="1">
      <w:start w:val="1"/>
      <w:numFmt w:val="decimal"/>
      <w:lvlText w:val="%5."/>
      <w:lvlJc w:val="left"/>
      <w:pPr>
        <w:tabs>
          <w:tab w:val="num" w:pos="3600"/>
        </w:tabs>
        <w:ind w:left="3600" w:hanging="360"/>
      </w:pPr>
    </w:lvl>
    <w:lvl w:ilvl="5" w:tplc="6F2EB97C" w:tentative="1">
      <w:start w:val="1"/>
      <w:numFmt w:val="decimal"/>
      <w:lvlText w:val="%6."/>
      <w:lvlJc w:val="left"/>
      <w:pPr>
        <w:tabs>
          <w:tab w:val="num" w:pos="4320"/>
        </w:tabs>
        <w:ind w:left="4320" w:hanging="360"/>
      </w:pPr>
    </w:lvl>
    <w:lvl w:ilvl="6" w:tplc="72E4079C" w:tentative="1">
      <w:start w:val="1"/>
      <w:numFmt w:val="decimal"/>
      <w:lvlText w:val="%7."/>
      <w:lvlJc w:val="left"/>
      <w:pPr>
        <w:tabs>
          <w:tab w:val="num" w:pos="5040"/>
        </w:tabs>
        <w:ind w:left="5040" w:hanging="360"/>
      </w:pPr>
    </w:lvl>
    <w:lvl w:ilvl="7" w:tplc="6916DD04" w:tentative="1">
      <w:start w:val="1"/>
      <w:numFmt w:val="decimal"/>
      <w:lvlText w:val="%8."/>
      <w:lvlJc w:val="left"/>
      <w:pPr>
        <w:tabs>
          <w:tab w:val="num" w:pos="5760"/>
        </w:tabs>
        <w:ind w:left="5760" w:hanging="360"/>
      </w:pPr>
    </w:lvl>
    <w:lvl w:ilvl="8" w:tplc="9654A7BA" w:tentative="1">
      <w:start w:val="1"/>
      <w:numFmt w:val="decimal"/>
      <w:lvlText w:val="%9."/>
      <w:lvlJc w:val="left"/>
      <w:pPr>
        <w:tabs>
          <w:tab w:val="num" w:pos="6480"/>
        </w:tabs>
        <w:ind w:left="6480" w:hanging="360"/>
      </w:pPr>
    </w:lvl>
  </w:abstractNum>
  <w:abstractNum w:abstractNumId="8">
    <w:nsid w:val="13071897"/>
    <w:multiLevelType w:val="hybridMultilevel"/>
    <w:tmpl w:val="46602DC2"/>
    <w:lvl w:ilvl="0" w:tplc="A2E0EBC4">
      <w:start w:val="1"/>
      <w:numFmt w:val="bullet"/>
      <w:pStyle w:val="Style2"/>
      <w:lvlText w:val=""/>
      <w:lvlJc w:val="left"/>
      <w:pPr>
        <w:tabs>
          <w:tab w:val="num" w:pos="473"/>
        </w:tabs>
        <w:ind w:left="644" w:hanging="284"/>
      </w:pPr>
      <w:rPr>
        <w:rFonts w:ascii="Wingdings" w:hAnsi="Wingdings" w:hint="default"/>
      </w:rPr>
    </w:lvl>
    <w:lvl w:ilvl="1" w:tplc="57301F9A">
      <w:start w:val="4"/>
      <w:numFmt w:val="decimal"/>
      <w:lvlText w:val="%2)"/>
      <w:lvlJc w:val="left"/>
      <w:pPr>
        <w:tabs>
          <w:tab w:val="num" w:pos="1440"/>
        </w:tabs>
        <w:ind w:left="1440" w:hanging="360"/>
      </w:pPr>
      <w:rPr>
        <w:rFonts w:cs="Times New Roman" w:hint="default"/>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lowerRoman"/>
      <w:lvlText w:val="%9."/>
      <w:lvlJc w:val="right"/>
      <w:pPr>
        <w:tabs>
          <w:tab w:val="num" w:pos="6480"/>
        </w:tabs>
        <w:ind w:left="6480" w:hanging="180"/>
      </w:pPr>
      <w:rPr>
        <w:rFonts w:cs="Times New Roman"/>
      </w:rPr>
    </w:lvl>
  </w:abstractNum>
  <w:abstractNum w:abstractNumId="9">
    <w:nsid w:val="15B043A9"/>
    <w:multiLevelType w:val="multilevel"/>
    <w:tmpl w:val="41F2331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7FA7D58"/>
    <w:multiLevelType w:val="hybridMultilevel"/>
    <w:tmpl w:val="786E9AB0"/>
    <w:lvl w:ilvl="0" w:tplc="5896DE6C">
      <w:start w:val="1"/>
      <w:numFmt w:val="decimal"/>
      <w:lvlText w:val="%1."/>
      <w:lvlJc w:val="left"/>
      <w:pPr>
        <w:ind w:left="390" w:hanging="360"/>
      </w:pPr>
      <w:rPr>
        <w:rFonts w:hint="default"/>
        <w:b w:val="0"/>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1">
    <w:nsid w:val="1893626D"/>
    <w:multiLevelType w:val="hybridMultilevel"/>
    <w:tmpl w:val="82988F5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nsid w:val="19FE558F"/>
    <w:multiLevelType w:val="hybridMultilevel"/>
    <w:tmpl w:val="1284DA34"/>
    <w:lvl w:ilvl="0" w:tplc="04210011">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9">
      <w:start w:val="1"/>
      <w:numFmt w:val="lowerLetter"/>
      <w:lvlText w:val="%3."/>
      <w:lvlJc w:val="left"/>
      <w:pPr>
        <w:ind w:left="3240" w:hanging="180"/>
      </w:pPr>
    </w:lvl>
    <w:lvl w:ilvl="3" w:tplc="61B4A0A6">
      <w:start w:val="4"/>
      <w:numFmt w:val="decimal"/>
      <w:lvlText w:val="%4"/>
      <w:lvlJc w:val="left"/>
      <w:pPr>
        <w:ind w:left="3960" w:hanging="360"/>
      </w:pPr>
      <w:rPr>
        <w:rFonts w:hint="default"/>
      </w:rPr>
    </w:lvl>
    <w:lvl w:ilvl="4" w:tplc="3230CEA8">
      <w:start w:val="1"/>
      <w:numFmt w:val="decimal"/>
      <w:lvlText w:val="%5)"/>
      <w:lvlJc w:val="left"/>
      <w:pPr>
        <w:ind w:left="4680" w:hanging="360"/>
      </w:pPr>
      <w:rPr>
        <w:rFonts w:hint="default"/>
      </w:rPr>
    </w:lvl>
    <w:lvl w:ilvl="5" w:tplc="1368F3AE">
      <w:start w:val="91"/>
      <w:numFmt w:val="bullet"/>
      <w:lvlText w:val="-"/>
      <w:lvlJc w:val="left"/>
      <w:pPr>
        <w:ind w:left="5580" w:hanging="360"/>
      </w:pPr>
      <w:rPr>
        <w:rFonts w:ascii="Tahoma" w:eastAsia="Calibri" w:hAnsi="Tahoma" w:cs="Tahoma" w:hint="default"/>
      </w:rPr>
    </w:lvl>
    <w:lvl w:ilvl="6" w:tplc="3AF42934">
      <w:start w:val="1"/>
      <w:numFmt w:val="decimal"/>
      <w:lvlText w:val="%7."/>
      <w:lvlJc w:val="left"/>
      <w:pPr>
        <w:ind w:left="6120" w:hanging="360"/>
      </w:pPr>
      <w:rPr>
        <w:rFonts w:hint="default"/>
      </w:r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
    <w:nsid w:val="1C2D1FC2"/>
    <w:multiLevelType w:val="hybridMultilevel"/>
    <w:tmpl w:val="1A48A6BC"/>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207C6A36"/>
    <w:multiLevelType w:val="multilevel"/>
    <w:tmpl w:val="F150394C"/>
    <w:lvl w:ilvl="0">
      <w:start w:val="7"/>
      <w:numFmt w:val="decimal"/>
      <w:lvlText w:val="%1."/>
      <w:lvlJc w:val="left"/>
      <w:pPr>
        <w:tabs>
          <w:tab w:val="num" w:pos="510"/>
        </w:tabs>
        <w:ind w:left="510" w:hanging="510"/>
      </w:pPr>
      <w:rPr>
        <w:rFonts w:hint="default"/>
      </w:rPr>
    </w:lvl>
    <w:lvl w:ilvl="1">
      <w:start w:val="2"/>
      <w:numFmt w:val="decimal"/>
      <w:lvlText w:val="3.%2"/>
      <w:lvlJc w:val="left"/>
      <w:pPr>
        <w:tabs>
          <w:tab w:val="num" w:pos="720"/>
        </w:tabs>
        <w:ind w:left="720" w:hanging="720"/>
      </w:pPr>
      <w:rPr>
        <w:rFonts w:ascii="Century Gothic" w:hAnsi="Century Gothic" w:cs="Tahoma" w:hint="default"/>
        <w:b/>
        <w:i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2CF0E94"/>
    <w:multiLevelType w:val="multilevel"/>
    <w:tmpl w:val="8EE2F636"/>
    <w:lvl w:ilvl="0">
      <w:start w:val="1"/>
      <w:numFmt w:val="decimal"/>
      <w:lvlText w:val="%1."/>
      <w:lvlJc w:val="left"/>
      <w:pPr>
        <w:ind w:left="720" w:hanging="360"/>
      </w:pPr>
      <w:rPr>
        <w:rFonts w:ascii="Tahoma" w:eastAsia="Times New Roman" w:hAnsi="Tahoma" w:cs="Tahoma"/>
      </w:rPr>
    </w:lvl>
    <w:lvl w:ilvl="1">
      <w:start w:val="1"/>
      <w:numFmt w:val="lowerRoman"/>
      <w:lvlText w:val="(%2)"/>
      <w:lvlJc w:val="left"/>
      <w:pPr>
        <w:ind w:left="1800" w:hanging="720"/>
      </w:pPr>
      <w:rPr>
        <w:rFonts w:hint="default"/>
        <w:b/>
      </w:rPr>
    </w:lvl>
    <w:lvl w:ilvl="2">
      <w:start w:val="1"/>
      <w:numFmt w:val="lowerRoman"/>
      <w:lvlText w:val="%3."/>
      <w:lvlJc w:val="left"/>
      <w:pPr>
        <w:ind w:left="2700" w:hanging="720"/>
      </w:pPr>
      <w:rPr>
        <w:rFonts w:hint="default"/>
        <w:b/>
      </w:rPr>
    </w:lvl>
    <w:lvl w:ilvl="3">
      <w:start w:val="7"/>
      <w:numFmt w:val="decimal"/>
      <w:lvlText w:val="%4"/>
      <w:lvlJc w:val="left"/>
      <w:pPr>
        <w:ind w:left="2880" w:hanging="360"/>
      </w:pPr>
      <w:rPr>
        <w:rFonts w:ascii="Bookman Old Style+FPEF" w:hAnsi="Bookman Old Style+FPEF" w:cs="Bookman Old Style+FPEF" w:hint="default"/>
        <w:sz w:val="21"/>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9F960D1"/>
    <w:multiLevelType w:val="multilevel"/>
    <w:tmpl w:val="29F960D1"/>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C557AB2"/>
    <w:multiLevelType w:val="hybridMultilevel"/>
    <w:tmpl w:val="81B0A180"/>
    <w:lvl w:ilvl="0" w:tplc="AFD64E40">
      <w:start w:val="1"/>
      <w:numFmt w:val="lowerLetter"/>
      <w:lvlText w:val="%1."/>
      <w:lvlJc w:val="left"/>
      <w:pPr>
        <w:tabs>
          <w:tab w:val="num" w:pos="800"/>
        </w:tabs>
        <w:ind w:left="800" w:hanging="800"/>
      </w:pPr>
      <w:rPr>
        <w:rFonts w:cs="Times New Roman" w:hint="default"/>
      </w:rPr>
    </w:lvl>
    <w:lvl w:ilvl="1" w:tplc="165877D0">
      <w:start w:val="1"/>
      <w:numFmt w:val="decimal"/>
      <w:lvlText w:val="%2."/>
      <w:lvlJc w:val="left"/>
      <w:pPr>
        <w:tabs>
          <w:tab w:val="num" w:pos="1800"/>
        </w:tabs>
        <w:ind w:left="1800" w:hanging="720"/>
      </w:pPr>
      <w:rPr>
        <w:rFonts w:cs="Times New Roman" w:hint="default"/>
      </w:rPr>
    </w:lvl>
    <w:lvl w:ilvl="2" w:tplc="19982448">
      <w:start w:val="1"/>
      <w:numFmt w:val="upperLetter"/>
      <w:pStyle w:val="Heading4"/>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2E5F27E0"/>
    <w:multiLevelType w:val="hybridMultilevel"/>
    <w:tmpl w:val="13562A6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30A72D84"/>
    <w:multiLevelType w:val="hybridMultilevel"/>
    <w:tmpl w:val="A0B009E4"/>
    <w:lvl w:ilvl="0" w:tplc="1C0EB078">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1570572"/>
    <w:multiLevelType w:val="multilevel"/>
    <w:tmpl w:val="31570572"/>
    <w:lvl w:ilvl="0" w:tentative="1">
      <w:start w:val="1"/>
      <w:numFmt w:val="decimal"/>
      <w:lvlText w:val="%1)"/>
      <w:lvlJc w:val="left"/>
      <w:pPr>
        <w:ind w:left="360" w:hanging="360"/>
      </w:pPr>
    </w:lvl>
    <w:lvl w:ilvl="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lvl w:ilvl="4" w:tentative="1">
      <w:start w:val="1"/>
      <w:numFmt w:val="lowerLetter"/>
      <w:lvlText w:val="(%5)"/>
      <w:lvlJc w:val="left"/>
      <w:pPr>
        <w:ind w:left="1800" w:hanging="360"/>
      </w:pPr>
    </w:lvl>
    <w:lvl w:ilvl="5" w:tentative="1">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374D4A66"/>
    <w:multiLevelType w:val="hybridMultilevel"/>
    <w:tmpl w:val="42D2F5C0"/>
    <w:lvl w:ilvl="0" w:tplc="64B62B36">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2A2D90"/>
    <w:multiLevelType w:val="multilevel"/>
    <w:tmpl w:val="B608F588"/>
    <w:lvl w:ilvl="0">
      <w:start w:val="1"/>
      <w:numFmt w:val="decimal"/>
      <w:lvlText w:val="%1."/>
      <w:lvlJc w:val="left"/>
      <w:pPr>
        <w:tabs>
          <w:tab w:val="num" w:pos="720"/>
        </w:tabs>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ADE0506"/>
    <w:multiLevelType w:val="hybridMultilevel"/>
    <w:tmpl w:val="19A88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DD52E4"/>
    <w:multiLevelType w:val="multilevel"/>
    <w:tmpl w:val="5A027BEA"/>
    <w:lvl w:ilvl="0">
      <w:start w:val="1"/>
      <w:numFmt w:val="decimal"/>
      <w:lvlText w:val="%1."/>
      <w:lvlJc w:val="left"/>
      <w:pPr>
        <w:tabs>
          <w:tab w:val="num" w:pos="510"/>
        </w:tabs>
        <w:ind w:left="510" w:hanging="510"/>
      </w:pPr>
      <w:rPr>
        <w:rFonts w:hint="default"/>
      </w:rPr>
    </w:lvl>
    <w:lvl w:ilvl="1">
      <w:start w:val="1"/>
      <w:numFmt w:val="decimal"/>
      <w:lvlText w:val="3.%2"/>
      <w:lvlJc w:val="left"/>
      <w:pPr>
        <w:tabs>
          <w:tab w:val="num" w:pos="720"/>
        </w:tabs>
        <w:ind w:left="720" w:hanging="720"/>
      </w:pPr>
      <w:rPr>
        <w:rFonts w:ascii="Century Gothic" w:hAnsi="Century Gothic" w:cs="Tahoma" w:hint="default"/>
        <w:b/>
        <w:i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3EF878E0"/>
    <w:multiLevelType w:val="multilevel"/>
    <w:tmpl w:val="13AC15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ascii="Arial" w:eastAsia="Times New Roman" w:hAnsi="Arial" w:cs="Arial" w:hint="default"/>
      </w:rPr>
    </w:lvl>
    <w:lvl w:ilvl="2">
      <w:start w:val="1"/>
      <w:numFmt w:val="decimal"/>
      <w:lvlText w:val="%3."/>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ind w:left="3600" w:hanging="360"/>
      </w:pPr>
      <w:rPr>
        <w:rFonts w:hint="default"/>
        <w:color w:val="000000"/>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40DC0987"/>
    <w:multiLevelType w:val="hybridMultilevel"/>
    <w:tmpl w:val="6330B2E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42737439"/>
    <w:multiLevelType w:val="hybridMultilevel"/>
    <w:tmpl w:val="E8C68630"/>
    <w:lvl w:ilvl="0" w:tplc="BCB86B0A">
      <w:start w:val="1"/>
      <w:numFmt w:val="decimal"/>
      <w:lvlText w:val="%1."/>
      <w:lvlJc w:val="left"/>
      <w:pPr>
        <w:tabs>
          <w:tab w:val="num" w:pos="1057"/>
        </w:tabs>
        <w:ind w:left="1057"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4769393D"/>
    <w:multiLevelType w:val="hybridMultilevel"/>
    <w:tmpl w:val="5140729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nsid w:val="4A7948D1"/>
    <w:multiLevelType w:val="hybridMultilevel"/>
    <w:tmpl w:val="973689BE"/>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4BD60496"/>
    <w:multiLevelType w:val="hybridMultilevel"/>
    <w:tmpl w:val="D6A86D5A"/>
    <w:lvl w:ilvl="0" w:tplc="9B96537A">
      <w:start w:val="10"/>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E375D30"/>
    <w:multiLevelType w:val="multilevel"/>
    <w:tmpl w:val="AE9C263A"/>
    <w:lvl w:ilvl="0">
      <w:start w:val="1"/>
      <w:numFmt w:val="decimal"/>
      <w:lvlText w:val="%1."/>
      <w:lvlJc w:val="left"/>
      <w:pPr>
        <w:tabs>
          <w:tab w:val="left" w:pos="720"/>
        </w:tabs>
        <w:ind w:left="720" w:hanging="360"/>
      </w:pPr>
      <w:rPr>
        <w:rFonts w:hint="default"/>
      </w:rPr>
    </w:lvl>
    <w:lvl w:ilvl="1" w:tentative="1">
      <w:start w:val="1"/>
      <w:numFmt w:val="lowerLetter"/>
      <w:lvlText w:val="%2)"/>
      <w:lvlJc w:val="left"/>
      <w:pPr>
        <w:tabs>
          <w:tab w:val="left" w:pos="1440"/>
        </w:tabs>
        <w:ind w:left="1440" w:hanging="360"/>
      </w:pPr>
      <w:rPr>
        <w:rFonts w:ascii="Arial" w:eastAsia="Times New Roman" w:hAnsi="Arial" w:cs="Arial"/>
      </w:rPr>
    </w:lvl>
    <w:lvl w:ilvl="2">
      <w:start w:val="1"/>
      <w:numFmt w:val="decimal"/>
      <w:lvlText w:val="%3."/>
      <w:lvlJc w:val="left"/>
      <w:pPr>
        <w:tabs>
          <w:tab w:val="left" w:pos="2340"/>
        </w:tabs>
        <w:ind w:left="2340" w:hanging="360"/>
      </w:pPr>
      <w:rPr>
        <w:rFonts w:ascii="Times New Roman" w:eastAsia="Times New Roman" w:hAnsi="Times New Roman" w:cs="Times New Roman"/>
      </w:rPr>
    </w:lvl>
    <w:lvl w:ilvl="3" w:tentative="1">
      <w:start w:val="1"/>
      <w:numFmt w:val="decimal"/>
      <w:lvlText w:val="%4)"/>
      <w:lvlJc w:val="left"/>
      <w:pPr>
        <w:tabs>
          <w:tab w:val="left" w:pos="2880"/>
        </w:tabs>
        <w:ind w:left="2880" w:hanging="360"/>
      </w:pPr>
      <w:rPr>
        <w:rFonts w:hint="default"/>
      </w:rPr>
    </w:lvl>
    <w:lvl w:ilvl="4" w:tentative="1">
      <w:start w:val="1"/>
      <w:numFmt w:val="lowerLetter"/>
      <w:lvlText w:val="%5."/>
      <w:lvlJc w:val="left"/>
      <w:pPr>
        <w:ind w:left="3600" w:hanging="360"/>
      </w:pPr>
      <w:rPr>
        <w:rFonts w:hint="default"/>
        <w:color w:val="000000"/>
      </w:r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32">
    <w:nsid w:val="5321529D"/>
    <w:multiLevelType w:val="hybridMultilevel"/>
    <w:tmpl w:val="0396117C"/>
    <w:lvl w:ilvl="0" w:tplc="43F204D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5AB21ED3"/>
    <w:multiLevelType w:val="multilevel"/>
    <w:tmpl w:val="535A06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5E6B763B"/>
    <w:multiLevelType w:val="hybridMultilevel"/>
    <w:tmpl w:val="3F507292"/>
    <w:lvl w:ilvl="0" w:tplc="7EF26E0C">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nsid w:val="61F40F4A"/>
    <w:multiLevelType w:val="multilevel"/>
    <w:tmpl w:val="DC10FFD6"/>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A3F5347"/>
    <w:multiLevelType w:val="hybridMultilevel"/>
    <w:tmpl w:val="17186972"/>
    <w:lvl w:ilvl="0" w:tplc="DBA875E2">
      <w:start w:val="1"/>
      <w:numFmt w:val="lowerLetter"/>
      <w:lvlText w:val="%1."/>
      <w:lvlJc w:val="left"/>
      <w:pPr>
        <w:ind w:left="1800" w:hanging="360"/>
      </w:pPr>
      <w:rPr>
        <w:rFonts w:hint="default"/>
      </w:rPr>
    </w:lvl>
    <w:lvl w:ilvl="1" w:tplc="04210019">
      <w:start w:val="1"/>
      <w:numFmt w:val="lowerLetter"/>
      <w:lvlText w:val="%2."/>
      <w:lvlJc w:val="left"/>
      <w:pPr>
        <w:ind w:left="2520" w:hanging="360"/>
      </w:pPr>
    </w:lvl>
    <w:lvl w:ilvl="2" w:tplc="04210019">
      <w:start w:val="1"/>
      <w:numFmt w:val="lowerLetter"/>
      <w:lvlText w:val="%3."/>
      <w:lvlJc w:val="left"/>
      <w:pPr>
        <w:ind w:left="3240" w:hanging="180"/>
      </w:pPr>
    </w:lvl>
    <w:lvl w:ilvl="3" w:tplc="61B4A0A6">
      <w:start w:val="4"/>
      <w:numFmt w:val="decimal"/>
      <w:lvlText w:val="%4"/>
      <w:lvlJc w:val="left"/>
      <w:pPr>
        <w:ind w:left="3960" w:hanging="360"/>
      </w:pPr>
      <w:rPr>
        <w:rFonts w:hint="default"/>
      </w:rPr>
    </w:lvl>
    <w:lvl w:ilvl="4" w:tplc="3230CEA8">
      <w:start w:val="1"/>
      <w:numFmt w:val="decimal"/>
      <w:lvlText w:val="%5)"/>
      <w:lvlJc w:val="left"/>
      <w:pPr>
        <w:ind w:left="4680" w:hanging="360"/>
      </w:pPr>
      <w:rPr>
        <w:rFonts w:hint="default"/>
      </w:rPr>
    </w:lvl>
    <w:lvl w:ilvl="5" w:tplc="1368F3AE">
      <w:start w:val="91"/>
      <w:numFmt w:val="bullet"/>
      <w:lvlText w:val="-"/>
      <w:lvlJc w:val="left"/>
      <w:pPr>
        <w:ind w:left="5580" w:hanging="360"/>
      </w:pPr>
      <w:rPr>
        <w:rFonts w:ascii="Tahoma" w:eastAsia="Calibri" w:hAnsi="Tahoma" w:cs="Tahoma" w:hint="default"/>
      </w:rPr>
    </w:lvl>
    <w:lvl w:ilvl="6" w:tplc="BC5A6A46">
      <w:start w:val="1"/>
      <w:numFmt w:val="decimal"/>
      <w:lvlText w:val="%7."/>
      <w:lvlJc w:val="left"/>
      <w:pPr>
        <w:ind w:left="6120" w:hanging="360"/>
      </w:pPr>
      <w:rPr>
        <w:rFonts w:ascii="Tahoma" w:eastAsia="Calibri" w:hAnsi="Tahoma" w:cs="Tahoma"/>
      </w:r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nsid w:val="6CB07D34"/>
    <w:multiLevelType w:val="multilevel"/>
    <w:tmpl w:val="403CAB56"/>
    <w:lvl w:ilvl="0">
      <w:start w:val="1"/>
      <w:numFmt w:val="decimal"/>
      <w:lvlText w:val="%1."/>
      <w:lvlJc w:val="left"/>
      <w:pPr>
        <w:tabs>
          <w:tab w:val="num" w:pos="510"/>
        </w:tabs>
        <w:ind w:left="510" w:hanging="510"/>
      </w:pPr>
      <w:rPr>
        <w:rFonts w:hint="default"/>
      </w:rPr>
    </w:lvl>
    <w:lvl w:ilvl="1">
      <w:start w:val="1"/>
      <w:numFmt w:val="decimal"/>
      <w:lvlText w:val="3.%2"/>
      <w:lvlJc w:val="left"/>
      <w:pPr>
        <w:tabs>
          <w:tab w:val="num" w:pos="720"/>
        </w:tabs>
        <w:ind w:left="720" w:hanging="720"/>
      </w:pPr>
      <w:rPr>
        <w:rFonts w:ascii="Tahoma" w:hAnsi="Tahoma" w:cs="Tahoma" w:hint="default"/>
        <w:b/>
        <w:i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6EA922FB"/>
    <w:multiLevelType w:val="multilevel"/>
    <w:tmpl w:val="41F2331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761C56B9"/>
    <w:multiLevelType w:val="hybridMultilevel"/>
    <w:tmpl w:val="5EB471E6"/>
    <w:lvl w:ilvl="0" w:tplc="BDEA2E6A">
      <w:start w:val="3"/>
      <w:numFmt w:val="decimal"/>
      <w:lvlText w:val="%1."/>
      <w:lvlJc w:val="left"/>
      <w:pPr>
        <w:ind w:left="61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71957E0"/>
    <w:multiLevelType w:val="multilevel"/>
    <w:tmpl w:val="E90E7858"/>
    <w:lvl w:ilvl="0">
      <w:start w:val="1"/>
      <w:numFmt w:val="decimal"/>
      <w:lvlText w:val="%1."/>
      <w:lvlJc w:val="left"/>
      <w:pPr>
        <w:tabs>
          <w:tab w:val="num" w:pos="510"/>
        </w:tabs>
        <w:ind w:left="510" w:hanging="510"/>
      </w:pPr>
      <w:rPr>
        <w:rFonts w:hint="default"/>
      </w:rPr>
    </w:lvl>
    <w:lvl w:ilvl="1">
      <w:start w:val="3"/>
      <w:numFmt w:val="decimal"/>
      <w:lvlText w:val="3.%2"/>
      <w:lvlJc w:val="left"/>
      <w:pPr>
        <w:tabs>
          <w:tab w:val="num" w:pos="720"/>
        </w:tabs>
        <w:ind w:left="720" w:hanging="720"/>
      </w:pPr>
      <w:rPr>
        <w:rFonts w:ascii="Century Gothic" w:hAnsi="Century Gothic" w:cs="Tahoma" w:hint="default"/>
        <w:b/>
        <w:i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1">
    <w:nsid w:val="77B65517"/>
    <w:multiLevelType w:val="hybridMultilevel"/>
    <w:tmpl w:val="3C3C43FC"/>
    <w:lvl w:ilvl="0" w:tplc="1809000F">
      <w:start w:val="1"/>
      <w:numFmt w:val="decimal"/>
      <w:lvlText w:val="%1."/>
      <w:lvlJc w:val="left"/>
      <w:pPr>
        <w:ind w:left="2138" w:hanging="360"/>
      </w:p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42">
    <w:nsid w:val="79D65064"/>
    <w:multiLevelType w:val="hybridMultilevel"/>
    <w:tmpl w:val="8F344B72"/>
    <w:lvl w:ilvl="0" w:tplc="64B62B36">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BF2602"/>
    <w:multiLevelType w:val="hybridMultilevel"/>
    <w:tmpl w:val="86A4B7EC"/>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33"/>
  </w:num>
  <w:num w:numId="2">
    <w:abstractNumId w:val="17"/>
  </w:num>
  <w:num w:numId="3">
    <w:abstractNumId w:val="24"/>
  </w:num>
  <w:num w:numId="4">
    <w:abstractNumId w:val="40"/>
  </w:num>
  <w:num w:numId="5">
    <w:abstractNumId w:val="37"/>
  </w:num>
  <w:num w:numId="6">
    <w:abstractNumId w:val="27"/>
  </w:num>
  <w:num w:numId="7">
    <w:abstractNumId w:val="14"/>
  </w:num>
  <w:num w:numId="8">
    <w:abstractNumId w:val="34"/>
  </w:num>
  <w:num w:numId="9">
    <w:abstractNumId w:val="7"/>
  </w:num>
  <w:num w:numId="10">
    <w:abstractNumId w:val="11"/>
  </w:num>
  <w:num w:numId="11">
    <w:abstractNumId w:val="41"/>
  </w:num>
  <w:num w:numId="12">
    <w:abstractNumId w:val="35"/>
  </w:num>
  <w:num w:numId="13">
    <w:abstractNumId w:val="36"/>
  </w:num>
  <w:num w:numId="14">
    <w:abstractNumId w:val="32"/>
  </w:num>
  <w:num w:numId="15">
    <w:abstractNumId w:val="39"/>
  </w:num>
  <w:num w:numId="16">
    <w:abstractNumId w:val="12"/>
  </w:num>
  <w:num w:numId="17">
    <w:abstractNumId w:val="6"/>
  </w:num>
  <w:num w:numId="18">
    <w:abstractNumId w:val="26"/>
  </w:num>
  <w:num w:numId="19">
    <w:abstractNumId w:val="18"/>
  </w:num>
  <w:num w:numId="20">
    <w:abstractNumId w:val="1"/>
  </w:num>
  <w:num w:numId="21">
    <w:abstractNumId w:val="5"/>
  </w:num>
  <w:num w:numId="22">
    <w:abstractNumId w:val="13"/>
  </w:num>
  <w:num w:numId="23">
    <w:abstractNumId w:val="43"/>
  </w:num>
  <w:num w:numId="24">
    <w:abstractNumId w:val="28"/>
  </w:num>
  <w:num w:numId="25">
    <w:abstractNumId w:val="29"/>
  </w:num>
  <w:num w:numId="26">
    <w:abstractNumId w:val="15"/>
  </w:num>
  <w:num w:numId="27">
    <w:abstractNumId w:val="20"/>
  </w:num>
  <w:num w:numId="28">
    <w:abstractNumId w:val="0"/>
  </w:num>
  <w:num w:numId="29">
    <w:abstractNumId w:val="23"/>
  </w:num>
  <w:num w:numId="30">
    <w:abstractNumId w:val="38"/>
  </w:num>
  <w:num w:numId="31">
    <w:abstractNumId w:val="21"/>
  </w:num>
  <w:num w:numId="32">
    <w:abstractNumId w:val="8"/>
  </w:num>
  <w:num w:numId="33">
    <w:abstractNumId w:val="9"/>
  </w:num>
  <w:num w:numId="34">
    <w:abstractNumId w:val="30"/>
  </w:num>
  <w:num w:numId="35">
    <w:abstractNumId w:val="42"/>
  </w:num>
  <w:num w:numId="36">
    <w:abstractNumId w:val="4"/>
  </w:num>
  <w:num w:numId="37">
    <w:abstractNumId w:val="22"/>
  </w:num>
  <w:num w:numId="38">
    <w:abstractNumId w:val="10"/>
  </w:num>
  <w:num w:numId="39">
    <w:abstractNumId w:val="19"/>
  </w:num>
  <w:num w:numId="40">
    <w:abstractNumId w:val="31"/>
  </w:num>
  <w:num w:numId="41">
    <w:abstractNumId w:val="3"/>
  </w:num>
  <w:num w:numId="42">
    <w:abstractNumId w:val="16"/>
  </w:num>
  <w:num w:numId="43">
    <w:abstractNumId w:val="2"/>
  </w:num>
  <w:num w:numId="44">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E9"/>
    <w:rsid w:val="000103D4"/>
    <w:rsid w:val="0001572E"/>
    <w:rsid w:val="00022F33"/>
    <w:rsid w:val="0002672D"/>
    <w:rsid w:val="00026DF4"/>
    <w:rsid w:val="00027E41"/>
    <w:rsid w:val="000304A4"/>
    <w:rsid w:val="0003582E"/>
    <w:rsid w:val="000460DA"/>
    <w:rsid w:val="000479E9"/>
    <w:rsid w:val="0005035C"/>
    <w:rsid w:val="0005492D"/>
    <w:rsid w:val="00055D50"/>
    <w:rsid w:val="00062621"/>
    <w:rsid w:val="00072A98"/>
    <w:rsid w:val="00073D45"/>
    <w:rsid w:val="00074A4F"/>
    <w:rsid w:val="00076A3C"/>
    <w:rsid w:val="00077A2D"/>
    <w:rsid w:val="000A0361"/>
    <w:rsid w:val="000A284D"/>
    <w:rsid w:val="000A560F"/>
    <w:rsid w:val="000A6DE0"/>
    <w:rsid w:val="000B4346"/>
    <w:rsid w:val="000C3952"/>
    <w:rsid w:val="000C60D9"/>
    <w:rsid w:val="000E0DED"/>
    <w:rsid w:val="000E2796"/>
    <w:rsid w:val="000E5A00"/>
    <w:rsid w:val="00111AEB"/>
    <w:rsid w:val="001329EE"/>
    <w:rsid w:val="00146EF9"/>
    <w:rsid w:val="0014767C"/>
    <w:rsid w:val="001536F0"/>
    <w:rsid w:val="00157186"/>
    <w:rsid w:val="0016008D"/>
    <w:rsid w:val="001624BC"/>
    <w:rsid w:val="00173C3E"/>
    <w:rsid w:val="001800A2"/>
    <w:rsid w:val="00180709"/>
    <w:rsid w:val="00181376"/>
    <w:rsid w:val="001814DA"/>
    <w:rsid w:val="00195388"/>
    <w:rsid w:val="001A4218"/>
    <w:rsid w:val="001A4F2F"/>
    <w:rsid w:val="001A7341"/>
    <w:rsid w:val="001B0CF1"/>
    <w:rsid w:val="001B411A"/>
    <w:rsid w:val="001B4924"/>
    <w:rsid w:val="001B60D8"/>
    <w:rsid w:val="001C086A"/>
    <w:rsid w:val="001C1741"/>
    <w:rsid w:val="001C256C"/>
    <w:rsid w:val="001C6630"/>
    <w:rsid w:val="001D2425"/>
    <w:rsid w:val="001D6142"/>
    <w:rsid w:val="001E618D"/>
    <w:rsid w:val="001E7CEA"/>
    <w:rsid w:val="001F16EB"/>
    <w:rsid w:val="001F7050"/>
    <w:rsid w:val="00206DFB"/>
    <w:rsid w:val="002147B2"/>
    <w:rsid w:val="00220C42"/>
    <w:rsid w:val="00223F35"/>
    <w:rsid w:val="0022444A"/>
    <w:rsid w:val="00235157"/>
    <w:rsid w:val="002362EB"/>
    <w:rsid w:val="002455F3"/>
    <w:rsid w:val="00253510"/>
    <w:rsid w:val="0025726D"/>
    <w:rsid w:val="00266424"/>
    <w:rsid w:val="00272F11"/>
    <w:rsid w:val="00273BFC"/>
    <w:rsid w:val="00281E32"/>
    <w:rsid w:val="00282D0F"/>
    <w:rsid w:val="0028496C"/>
    <w:rsid w:val="00295890"/>
    <w:rsid w:val="002B2842"/>
    <w:rsid w:val="002B4570"/>
    <w:rsid w:val="002C03E4"/>
    <w:rsid w:val="002D6F1A"/>
    <w:rsid w:val="002E58E5"/>
    <w:rsid w:val="002F4AD9"/>
    <w:rsid w:val="0030170A"/>
    <w:rsid w:val="00305D13"/>
    <w:rsid w:val="003152BE"/>
    <w:rsid w:val="00316D8E"/>
    <w:rsid w:val="0032139B"/>
    <w:rsid w:val="003213A5"/>
    <w:rsid w:val="00337F04"/>
    <w:rsid w:val="00343693"/>
    <w:rsid w:val="00345C8C"/>
    <w:rsid w:val="003510B6"/>
    <w:rsid w:val="003514B6"/>
    <w:rsid w:val="00352C26"/>
    <w:rsid w:val="00356980"/>
    <w:rsid w:val="00364F7F"/>
    <w:rsid w:val="003753F6"/>
    <w:rsid w:val="00375553"/>
    <w:rsid w:val="00387D6F"/>
    <w:rsid w:val="00394C3A"/>
    <w:rsid w:val="003A2362"/>
    <w:rsid w:val="003A2493"/>
    <w:rsid w:val="003A303B"/>
    <w:rsid w:val="003A3DE6"/>
    <w:rsid w:val="003A6852"/>
    <w:rsid w:val="003A7D07"/>
    <w:rsid w:val="003B40F8"/>
    <w:rsid w:val="003B61E4"/>
    <w:rsid w:val="003B6881"/>
    <w:rsid w:val="003D07D9"/>
    <w:rsid w:val="003D301C"/>
    <w:rsid w:val="003E1E2C"/>
    <w:rsid w:val="003E34F2"/>
    <w:rsid w:val="003F19B0"/>
    <w:rsid w:val="003F6BDE"/>
    <w:rsid w:val="00400234"/>
    <w:rsid w:val="00405E13"/>
    <w:rsid w:val="00411C3B"/>
    <w:rsid w:val="004142F3"/>
    <w:rsid w:val="00426F8B"/>
    <w:rsid w:val="00430702"/>
    <w:rsid w:val="004320FE"/>
    <w:rsid w:val="00434E83"/>
    <w:rsid w:val="00435037"/>
    <w:rsid w:val="004467F9"/>
    <w:rsid w:val="00446846"/>
    <w:rsid w:val="0045059A"/>
    <w:rsid w:val="00455983"/>
    <w:rsid w:val="004579BB"/>
    <w:rsid w:val="00457A06"/>
    <w:rsid w:val="00460275"/>
    <w:rsid w:val="00461374"/>
    <w:rsid w:val="004638C7"/>
    <w:rsid w:val="004767F9"/>
    <w:rsid w:val="0047684D"/>
    <w:rsid w:val="00476891"/>
    <w:rsid w:val="0048071E"/>
    <w:rsid w:val="00481B15"/>
    <w:rsid w:val="0048329E"/>
    <w:rsid w:val="004847EA"/>
    <w:rsid w:val="004862E9"/>
    <w:rsid w:val="004968BB"/>
    <w:rsid w:val="004A1E37"/>
    <w:rsid w:val="004B2AE0"/>
    <w:rsid w:val="004B3CFA"/>
    <w:rsid w:val="004B4B44"/>
    <w:rsid w:val="004C52B7"/>
    <w:rsid w:val="004D3C7E"/>
    <w:rsid w:val="004D3D51"/>
    <w:rsid w:val="004F09E3"/>
    <w:rsid w:val="004F2467"/>
    <w:rsid w:val="004F70C3"/>
    <w:rsid w:val="00504745"/>
    <w:rsid w:val="00510111"/>
    <w:rsid w:val="00511668"/>
    <w:rsid w:val="00514C62"/>
    <w:rsid w:val="0052574D"/>
    <w:rsid w:val="00534E2A"/>
    <w:rsid w:val="00540196"/>
    <w:rsid w:val="005453FF"/>
    <w:rsid w:val="005461F7"/>
    <w:rsid w:val="005529EC"/>
    <w:rsid w:val="00554220"/>
    <w:rsid w:val="0056347C"/>
    <w:rsid w:val="00563E51"/>
    <w:rsid w:val="00564C95"/>
    <w:rsid w:val="00567B94"/>
    <w:rsid w:val="00572303"/>
    <w:rsid w:val="00574393"/>
    <w:rsid w:val="00574A6E"/>
    <w:rsid w:val="00580AD9"/>
    <w:rsid w:val="00583D91"/>
    <w:rsid w:val="00584BA5"/>
    <w:rsid w:val="005A0F3D"/>
    <w:rsid w:val="005A0F67"/>
    <w:rsid w:val="005A1B73"/>
    <w:rsid w:val="005A3330"/>
    <w:rsid w:val="005A564E"/>
    <w:rsid w:val="005A7B9D"/>
    <w:rsid w:val="005B0812"/>
    <w:rsid w:val="005B297E"/>
    <w:rsid w:val="005B5259"/>
    <w:rsid w:val="005C2926"/>
    <w:rsid w:val="005C3DB2"/>
    <w:rsid w:val="005C5B18"/>
    <w:rsid w:val="005C79B0"/>
    <w:rsid w:val="005D14B5"/>
    <w:rsid w:val="005D6502"/>
    <w:rsid w:val="005D6F61"/>
    <w:rsid w:val="005E2076"/>
    <w:rsid w:val="005F26CF"/>
    <w:rsid w:val="00600ED0"/>
    <w:rsid w:val="0060294B"/>
    <w:rsid w:val="006074FF"/>
    <w:rsid w:val="00616BED"/>
    <w:rsid w:val="0061735A"/>
    <w:rsid w:val="0061777F"/>
    <w:rsid w:val="00621AB6"/>
    <w:rsid w:val="006271DC"/>
    <w:rsid w:val="006324B1"/>
    <w:rsid w:val="006337B4"/>
    <w:rsid w:val="00637BB1"/>
    <w:rsid w:val="00641397"/>
    <w:rsid w:val="00642568"/>
    <w:rsid w:val="00645A30"/>
    <w:rsid w:val="00646139"/>
    <w:rsid w:val="006509B7"/>
    <w:rsid w:val="00660DC5"/>
    <w:rsid w:val="00676F06"/>
    <w:rsid w:val="00680195"/>
    <w:rsid w:val="006815F3"/>
    <w:rsid w:val="0068170B"/>
    <w:rsid w:val="00681ADE"/>
    <w:rsid w:val="00687D28"/>
    <w:rsid w:val="00693366"/>
    <w:rsid w:val="0069443E"/>
    <w:rsid w:val="00695F21"/>
    <w:rsid w:val="006A12A8"/>
    <w:rsid w:val="006A2DDB"/>
    <w:rsid w:val="006A2F63"/>
    <w:rsid w:val="006A38BD"/>
    <w:rsid w:val="006B0F11"/>
    <w:rsid w:val="006B11E7"/>
    <w:rsid w:val="006B263F"/>
    <w:rsid w:val="006B54C3"/>
    <w:rsid w:val="006B7A2A"/>
    <w:rsid w:val="006D0474"/>
    <w:rsid w:val="006D6B2F"/>
    <w:rsid w:val="006D7271"/>
    <w:rsid w:val="006E2428"/>
    <w:rsid w:val="006E4EA7"/>
    <w:rsid w:val="006F155A"/>
    <w:rsid w:val="006F7E98"/>
    <w:rsid w:val="00714A1E"/>
    <w:rsid w:val="00717B68"/>
    <w:rsid w:val="00720381"/>
    <w:rsid w:val="00727C03"/>
    <w:rsid w:val="00736198"/>
    <w:rsid w:val="007455E7"/>
    <w:rsid w:val="00757604"/>
    <w:rsid w:val="00764CB1"/>
    <w:rsid w:val="0076790F"/>
    <w:rsid w:val="00780634"/>
    <w:rsid w:val="00790657"/>
    <w:rsid w:val="007974F0"/>
    <w:rsid w:val="007A3E4A"/>
    <w:rsid w:val="007A4764"/>
    <w:rsid w:val="007A74DE"/>
    <w:rsid w:val="007B1B5F"/>
    <w:rsid w:val="007D4FDB"/>
    <w:rsid w:val="007D5384"/>
    <w:rsid w:val="007E61A7"/>
    <w:rsid w:val="007F3254"/>
    <w:rsid w:val="007F6C8D"/>
    <w:rsid w:val="008002E0"/>
    <w:rsid w:val="008048DD"/>
    <w:rsid w:val="00811F89"/>
    <w:rsid w:val="008124D3"/>
    <w:rsid w:val="00813168"/>
    <w:rsid w:val="0081608A"/>
    <w:rsid w:val="00817ECF"/>
    <w:rsid w:val="00820CC3"/>
    <w:rsid w:val="00822041"/>
    <w:rsid w:val="0082477A"/>
    <w:rsid w:val="00825633"/>
    <w:rsid w:val="008309E9"/>
    <w:rsid w:val="00833C5A"/>
    <w:rsid w:val="00834948"/>
    <w:rsid w:val="00837547"/>
    <w:rsid w:val="00841CAF"/>
    <w:rsid w:val="00842E0A"/>
    <w:rsid w:val="00852E3B"/>
    <w:rsid w:val="008554B8"/>
    <w:rsid w:val="00863330"/>
    <w:rsid w:val="00863C8B"/>
    <w:rsid w:val="008656A3"/>
    <w:rsid w:val="008663B4"/>
    <w:rsid w:val="00875E68"/>
    <w:rsid w:val="00882880"/>
    <w:rsid w:val="0088343F"/>
    <w:rsid w:val="008841B4"/>
    <w:rsid w:val="0088480D"/>
    <w:rsid w:val="008869D7"/>
    <w:rsid w:val="00891305"/>
    <w:rsid w:val="00892856"/>
    <w:rsid w:val="00896320"/>
    <w:rsid w:val="008A4797"/>
    <w:rsid w:val="008B6F6F"/>
    <w:rsid w:val="008C4AEC"/>
    <w:rsid w:val="008C62A5"/>
    <w:rsid w:val="008D140A"/>
    <w:rsid w:val="008E03FD"/>
    <w:rsid w:val="008E3F50"/>
    <w:rsid w:val="008F5415"/>
    <w:rsid w:val="008F7929"/>
    <w:rsid w:val="009011B9"/>
    <w:rsid w:val="00901451"/>
    <w:rsid w:val="00906A81"/>
    <w:rsid w:val="00912176"/>
    <w:rsid w:val="00913FFE"/>
    <w:rsid w:val="00917314"/>
    <w:rsid w:val="0093067C"/>
    <w:rsid w:val="00934F06"/>
    <w:rsid w:val="00935563"/>
    <w:rsid w:val="00944AEC"/>
    <w:rsid w:val="00950A25"/>
    <w:rsid w:val="009635E9"/>
    <w:rsid w:val="00965A0E"/>
    <w:rsid w:val="00965CB9"/>
    <w:rsid w:val="009660F0"/>
    <w:rsid w:val="00967DCB"/>
    <w:rsid w:val="00971505"/>
    <w:rsid w:val="0097655B"/>
    <w:rsid w:val="00977346"/>
    <w:rsid w:val="009830C9"/>
    <w:rsid w:val="00986F8B"/>
    <w:rsid w:val="00987B58"/>
    <w:rsid w:val="0099140B"/>
    <w:rsid w:val="00993111"/>
    <w:rsid w:val="00995847"/>
    <w:rsid w:val="00996C8E"/>
    <w:rsid w:val="009A4D34"/>
    <w:rsid w:val="009A555B"/>
    <w:rsid w:val="009B1354"/>
    <w:rsid w:val="009B135E"/>
    <w:rsid w:val="009B23F4"/>
    <w:rsid w:val="009B3BF5"/>
    <w:rsid w:val="009B61B2"/>
    <w:rsid w:val="009B7AD7"/>
    <w:rsid w:val="009C097B"/>
    <w:rsid w:val="009C2FB1"/>
    <w:rsid w:val="009C3780"/>
    <w:rsid w:val="009C51C5"/>
    <w:rsid w:val="009D0D79"/>
    <w:rsid w:val="009D6FDA"/>
    <w:rsid w:val="009D72CE"/>
    <w:rsid w:val="009E16D3"/>
    <w:rsid w:val="009E2667"/>
    <w:rsid w:val="009E5F1A"/>
    <w:rsid w:val="009E71B5"/>
    <w:rsid w:val="009F4812"/>
    <w:rsid w:val="009F54F6"/>
    <w:rsid w:val="00A00B02"/>
    <w:rsid w:val="00A0731D"/>
    <w:rsid w:val="00A16FF6"/>
    <w:rsid w:val="00A2016E"/>
    <w:rsid w:val="00A22CE9"/>
    <w:rsid w:val="00A3225F"/>
    <w:rsid w:val="00A35BD8"/>
    <w:rsid w:val="00A463C2"/>
    <w:rsid w:val="00A63231"/>
    <w:rsid w:val="00A635B0"/>
    <w:rsid w:val="00A641DB"/>
    <w:rsid w:val="00A6641C"/>
    <w:rsid w:val="00A670C5"/>
    <w:rsid w:val="00A72A03"/>
    <w:rsid w:val="00A7346A"/>
    <w:rsid w:val="00A757B1"/>
    <w:rsid w:val="00A814FD"/>
    <w:rsid w:val="00A81805"/>
    <w:rsid w:val="00A9353F"/>
    <w:rsid w:val="00AA01EF"/>
    <w:rsid w:val="00AA11E2"/>
    <w:rsid w:val="00AA2315"/>
    <w:rsid w:val="00AA298B"/>
    <w:rsid w:val="00AA452D"/>
    <w:rsid w:val="00AB5537"/>
    <w:rsid w:val="00AB715B"/>
    <w:rsid w:val="00AC5B0F"/>
    <w:rsid w:val="00AC7B9E"/>
    <w:rsid w:val="00AD620A"/>
    <w:rsid w:val="00AE6D06"/>
    <w:rsid w:val="00B04E97"/>
    <w:rsid w:val="00B12F1B"/>
    <w:rsid w:val="00B131E2"/>
    <w:rsid w:val="00B13E24"/>
    <w:rsid w:val="00B364DA"/>
    <w:rsid w:val="00B374E9"/>
    <w:rsid w:val="00B37C94"/>
    <w:rsid w:val="00B40E61"/>
    <w:rsid w:val="00B52E12"/>
    <w:rsid w:val="00B62609"/>
    <w:rsid w:val="00B67190"/>
    <w:rsid w:val="00B700DA"/>
    <w:rsid w:val="00B717D7"/>
    <w:rsid w:val="00B82D86"/>
    <w:rsid w:val="00B843B8"/>
    <w:rsid w:val="00B968B4"/>
    <w:rsid w:val="00BA3C92"/>
    <w:rsid w:val="00BA4366"/>
    <w:rsid w:val="00BC1A40"/>
    <w:rsid w:val="00BC3515"/>
    <w:rsid w:val="00BC7A24"/>
    <w:rsid w:val="00BD6EF4"/>
    <w:rsid w:val="00BE2006"/>
    <w:rsid w:val="00BE5041"/>
    <w:rsid w:val="00BE5C73"/>
    <w:rsid w:val="00BE6604"/>
    <w:rsid w:val="00BE75C0"/>
    <w:rsid w:val="00BF51C6"/>
    <w:rsid w:val="00BF53BA"/>
    <w:rsid w:val="00BF693D"/>
    <w:rsid w:val="00C005E0"/>
    <w:rsid w:val="00C04B0D"/>
    <w:rsid w:val="00C0754E"/>
    <w:rsid w:val="00C12E07"/>
    <w:rsid w:val="00C15C3E"/>
    <w:rsid w:val="00C15DBA"/>
    <w:rsid w:val="00C16F30"/>
    <w:rsid w:val="00C20698"/>
    <w:rsid w:val="00C208DC"/>
    <w:rsid w:val="00C248ED"/>
    <w:rsid w:val="00C311B1"/>
    <w:rsid w:val="00C32016"/>
    <w:rsid w:val="00C32375"/>
    <w:rsid w:val="00C323D0"/>
    <w:rsid w:val="00C33BEE"/>
    <w:rsid w:val="00C4166D"/>
    <w:rsid w:val="00C43B15"/>
    <w:rsid w:val="00C46809"/>
    <w:rsid w:val="00C54726"/>
    <w:rsid w:val="00C55A3B"/>
    <w:rsid w:val="00C627A6"/>
    <w:rsid w:val="00C66E3B"/>
    <w:rsid w:val="00C71585"/>
    <w:rsid w:val="00C740D3"/>
    <w:rsid w:val="00C75C4B"/>
    <w:rsid w:val="00C844EA"/>
    <w:rsid w:val="00C8694F"/>
    <w:rsid w:val="00C91988"/>
    <w:rsid w:val="00CA3EE0"/>
    <w:rsid w:val="00CC1AF0"/>
    <w:rsid w:val="00CD3C7B"/>
    <w:rsid w:val="00CD73A2"/>
    <w:rsid w:val="00CE2D19"/>
    <w:rsid w:val="00D01D9A"/>
    <w:rsid w:val="00D0338A"/>
    <w:rsid w:val="00D049CE"/>
    <w:rsid w:val="00D10D51"/>
    <w:rsid w:val="00D12237"/>
    <w:rsid w:val="00D12D33"/>
    <w:rsid w:val="00D15877"/>
    <w:rsid w:val="00D219AB"/>
    <w:rsid w:val="00D23C52"/>
    <w:rsid w:val="00D23EC9"/>
    <w:rsid w:val="00D32A38"/>
    <w:rsid w:val="00D33C94"/>
    <w:rsid w:val="00D355DE"/>
    <w:rsid w:val="00D35979"/>
    <w:rsid w:val="00D41030"/>
    <w:rsid w:val="00D42AF3"/>
    <w:rsid w:val="00D4515A"/>
    <w:rsid w:val="00D4587C"/>
    <w:rsid w:val="00D53EF9"/>
    <w:rsid w:val="00D55382"/>
    <w:rsid w:val="00D56C68"/>
    <w:rsid w:val="00D63AC7"/>
    <w:rsid w:val="00D65AFB"/>
    <w:rsid w:val="00D71799"/>
    <w:rsid w:val="00D71842"/>
    <w:rsid w:val="00D72C2E"/>
    <w:rsid w:val="00D73480"/>
    <w:rsid w:val="00D8098F"/>
    <w:rsid w:val="00D8324A"/>
    <w:rsid w:val="00D8557E"/>
    <w:rsid w:val="00D85EDE"/>
    <w:rsid w:val="00D95B22"/>
    <w:rsid w:val="00DA2A66"/>
    <w:rsid w:val="00DB4379"/>
    <w:rsid w:val="00DB79C7"/>
    <w:rsid w:val="00DC406C"/>
    <w:rsid w:val="00DD5859"/>
    <w:rsid w:val="00DE357E"/>
    <w:rsid w:val="00E10811"/>
    <w:rsid w:val="00E228A6"/>
    <w:rsid w:val="00E246AB"/>
    <w:rsid w:val="00E25414"/>
    <w:rsid w:val="00E35B55"/>
    <w:rsid w:val="00E45AC1"/>
    <w:rsid w:val="00E520DC"/>
    <w:rsid w:val="00E53598"/>
    <w:rsid w:val="00E55F6C"/>
    <w:rsid w:val="00E57F68"/>
    <w:rsid w:val="00E65268"/>
    <w:rsid w:val="00E704DD"/>
    <w:rsid w:val="00E765BA"/>
    <w:rsid w:val="00E848BC"/>
    <w:rsid w:val="00E94B82"/>
    <w:rsid w:val="00E964C2"/>
    <w:rsid w:val="00E96790"/>
    <w:rsid w:val="00EA01FD"/>
    <w:rsid w:val="00EA083E"/>
    <w:rsid w:val="00EA2EF8"/>
    <w:rsid w:val="00EC1437"/>
    <w:rsid w:val="00EC3CBE"/>
    <w:rsid w:val="00EC5248"/>
    <w:rsid w:val="00ED3EC9"/>
    <w:rsid w:val="00ED52F0"/>
    <w:rsid w:val="00ED688B"/>
    <w:rsid w:val="00EF21DC"/>
    <w:rsid w:val="00EF3089"/>
    <w:rsid w:val="00EF4C62"/>
    <w:rsid w:val="00F04F13"/>
    <w:rsid w:val="00F159D5"/>
    <w:rsid w:val="00F207B8"/>
    <w:rsid w:val="00F22648"/>
    <w:rsid w:val="00F23D43"/>
    <w:rsid w:val="00F32193"/>
    <w:rsid w:val="00F33404"/>
    <w:rsid w:val="00F4249A"/>
    <w:rsid w:val="00F42C7D"/>
    <w:rsid w:val="00F47DC0"/>
    <w:rsid w:val="00F51C34"/>
    <w:rsid w:val="00F53BDC"/>
    <w:rsid w:val="00F55E13"/>
    <w:rsid w:val="00F5603C"/>
    <w:rsid w:val="00F57771"/>
    <w:rsid w:val="00F60F85"/>
    <w:rsid w:val="00F627C9"/>
    <w:rsid w:val="00F661F5"/>
    <w:rsid w:val="00F76F39"/>
    <w:rsid w:val="00F7763E"/>
    <w:rsid w:val="00F84857"/>
    <w:rsid w:val="00F964A0"/>
    <w:rsid w:val="00FA221F"/>
    <w:rsid w:val="00FA43EA"/>
    <w:rsid w:val="00FA6304"/>
    <w:rsid w:val="00FB13D1"/>
    <w:rsid w:val="00FB1A2C"/>
    <w:rsid w:val="00FB3034"/>
    <w:rsid w:val="00FB62D4"/>
    <w:rsid w:val="00FB6CD8"/>
    <w:rsid w:val="00FC14CC"/>
    <w:rsid w:val="00FC3FA7"/>
    <w:rsid w:val="00FC5038"/>
    <w:rsid w:val="00FC6ED7"/>
    <w:rsid w:val="00FD72F6"/>
    <w:rsid w:val="00FE0EAD"/>
    <w:rsid w:val="00FF65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Classic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35"/>
    <w:pPr>
      <w:spacing w:after="200" w:line="276" w:lineRule="auto"/>
    </w:pPr>
    <w:rPr>
      <w:sz w:val="22"/>
      <w:szCs w:val="22"/>
      <w:lang w:val="id-ID"/>
    </w:rPr>
  </w:style>
  <w:style w:type="paragraph" w:styleId="Heading1">
    <w:name w:val="heading 1"/>
    <w:basedOn w:val="Normal"/>
    <w:next w:val="Normal"/>
    <w:link w:val="Heading1Char"/>
    <w:qFormat/>
    <w:rsid w:val="00B04E97"/>
    <w:pPr>
      <w:keepNext/>
      <w:spacing w:before="120" w:after="120" w:line="240" w:lineRule="auto"/>
      <w:jc w:val="center"/>
      <w:outlineLvl w:val="0"/>
    </w:pPr>
    <w:rPr>
      <w:rFonts w:ascii="Tahoma" w:eastAsia="Times New Roman" w:hAnsi="Tahoma" w:cs="Tahoma"/>
      <w:b/>
      <w:bCs/>
      <w:sz w:val="24"/>
      <w:szCs w:val="24"/>
      <w:lang w:val="en-US"/>
    </w:rPr>
  </w:style>
  <w:style w:type="paragraph" w:styleId="Heading2">
    <w:name w:val="heading 2"/>
    <w:basedOn w:val="Normal"/>
    <w:next w:val="Normal"/>
    <w:link w:val="Heading2Char"/>
    <w:qFormat/>
    <w:rsid w:val="00B04E97"/>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BF53BA"/>
    <w:pPr>
      <w:keepNext/>
      <w:spacing w:after="0" w:line="360" w:lineRule="auto"/>
      <w:jc w:val="both"/>
      <w:outlineLvl w:val="2"/>
    </w:pPr>
    <w:rPr>
      <w:rFonts w:ascii="Tahoma" w:eastAsia="Times New Roman" w:hAnsi="Tahoma" w:cs="Tahoma"/>
      <w:b/>
      <w:bCs/>
      <w:sz w:val="24"/>
      <w:szCs w:val="24"/>
      <w:lang w:val="en-US"/>
    </w:rPr>
  </w:style>
  <w:style w:type="paragraph" w:styleId="Heading4">
    <w:name w:val="heading 4"/>
    <w:basedOn w:val="Normal"/>
    <w:next w:val="Normal"/>
    <w:link w:val="Heading4Char"/>
    <w:qFormat/>
    <w:rsid w:val="00B04E97"/>
    <w:pPr>
      <w:keepNext/>
      <w:numPr>
        <w:ilvl w:val="2"/>
        <w:numId w:val="2"/>
      </w:numPr>
      <w:spacing w:after="0" w:line="360" w:lineRule="auto"/>
      <w:ind w:left="540" w:hanging="540"/>
      <w:outlineLvl w:val="3"/>
    </w:pPr>
    <w:rPr>
      <w:rFonts w:ascii="Tahoma" w:eastAsia="Times New Roman" w:hAnsi="Tahoma" w:cs="Tahoma"/>
      <w:b/>
      <w:bCs/>
      <w:sz w:val="24"/>
      <w:szCs w:val="24"/>
      <w:lang w:val="en-US"/>
    </w:rPr>
  </w:style>
  <w:style w:type="paragraph" w:styleId="Heading5">
    <w:name w:val="heading 5"/>
    <w:basedOn w:val="Normal"/>
    <w:next w:val="Normal"/>
    <w:link w:val="Heading5Char"/>
    <w:qFormat/>
    <w:rsid w:val="00B04E97"/>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D10D51"/>
    <w:pPr>
      <w:tabs>
        <w:tab w:val="num" w:pos="4320"/>
      </w:tabs>
      <w:spacing w:before="240" w:after="60" w:line="240" w:lineRule="auto"/>
      <w:ind w:left="4320" w:hanging="720"/>
      <w:outlineLvl w:val="5"/>
    </w:pPr>
    <w:rPr>
      <w:rFonts w:ascii="Times New Roman" w:eastAsia="Times New Roman" w:hAnsi="Times New Roman"/>
      <w:b/>
      <w:bCs/>
      <w:lang w:val="en-US"/>
    </w:rPr>
  </w:style>
  <w:style w:type="paragraph" w:styleId="Heading7">
    <w:name w:val="heading 7"/>
    <w:basedOn w:val="Normal"/>
    <w:next w:val="Normal"/>
    <w:link w:val="Heading7Char"/>
    <w:uiPriority w:val="9"/>
    <w:unhideWhenUsed/>
    <w:qFormat/>
    <w:rsid w:val="00D72C2E"/>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unhideWhenUsed/>
    <w:qFormat/>
    <w:rsid w:val="00D10D51"/>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nhideWhenUsed/>
    <w:qFormat/>
    <w:rsid w:val="00D10D51"/>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04E97"/>
    <w:rPr>
      <w:rFonts w:ascii="Tahoma" w:eastAsia="Times New Roman" w:hAnsi="Tahoma" w:cs="Tahoma"/>
      <w:b/>
      <w:bCs/>
      <w:sz w:val="24"/>
      <w:szCs w:val="24"/>
      <w:lang w:val="en-US"/>
    </w:rPr>
  </w:style>
  <w:style w:type="character" w:customStyle="1" w:styleId="Heading2Char">
    <w:name w:val="Heading 2 Char"/>
    <w:link w:val="Heading2"/>
    <w:rsid w:val="00B04E97"/>
    <w:rPr>
      <w:rFonts w:ascii="Arial" w:eastAsia="Times New Roman" w:hAnsi="Arial" w:cs="Arial"/>
      <w:b/>
      <w:bCs/>
      <w:i/>
      <w:iCs/>
      <w:sz w:val="28"/>
      <w:szCs w:val="28"/>
    </w:rPr>
  </w:style>
  <w:style w:type="character" w:customStyle="1" w:styleId="Heading3Char">
    <w:name w:val="Heading 3 Char"/>
    <w:link w:val="Heading3"/>
    <w:rsid w:val="00BF53BA"/>
    <w:rPr>
      <w:rFonts w:ascii="Tahoma" w:eastAsia="Times New Roman" w:hAnsi="Tahoma" w:cs="Tahoma"/>
      <w:b/>
      <w:bCs/>
      <w:sz w:val="24"/>
      <w:szCs w:val="24"/>
      <w:lang w:val="en-US"/>
    </w:rPr>
  </w:style>
  <w:style w:type="character" w:customStyle="1" w:styleId="Heading4Char">
    <w:name w:val="Heading 4 Char"/>
    <w:link w:val="Heading4"/>
    <w:rsid w:val="00B04E97"/>
    <w:rPr>
      <w:rFonts w:ascii="Tahoma" w:eastAsia="Times New Roman" w:hAnsi="Tahoma" w:cs="Tahoma"/>
      <w:b/>
      <w:bCs/>
      <w:sz w:val="24"/>
      <w:szCs w:val="24"/>
    </w:rPr>
  </w:style>
  <w:style w:type="character" w:customStyle="1" w:styleId="Heading5Char">
    <w:name w:val="Heading 5 Char"/>
    <w:link w:val="Heading5"/>
    <w:rsid w:val="00B04E97"/>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uiPriority w:val="9"/>
    <w:rsid w:val="00D72C2E"/>
    <w:rPr>
      <w:rFonts w:asciiTheme="minorHAnsi" w:eastAsiaTheme="minorEastAsia" w:hAnsiTheme="minorHAnsi" w:cstheme="minorBidi"/>
      <w:sz w:val="24"/>
      <w:szCs w:val="24"/>
    </w:rPr>
  </w:style>
  <w:style w:type="paragraph" w:styleId="ListParagraph">
    <w:name w:val="List Paragraph"/>
    <w:basedOn w:val="Normal"/>
    <w:link w:val="ListParagraphChar"/>
    <w:uiPriority w:val="34"/>
    <w:qFormat/>
    <w:rsid w:val="004862E9"/>
    <w:pPr>
      <w:ind w:left="720"/>
      <w:contextualSpacing/>
    </w:pPr>
  </w:style>
  <w:style w:type="paragraph" w:styleId="BodyTextIndent">
    <w:name w:val="Body Text Indent"/>
    <w:basedOn w:val="Normal"/>
    <w:link w:val="BodyTextIndentChar"/>
    <w:rsid w:val="00BF53BA"/>
    <w:pPr>
      <w:spacing w:after="0" w:line="360" w:lineRule="auto"/>
      <w:ind w:left="360"/>
      <w:jc w:val="both"/>
    </w:pPr>
    <w:rPr>
      <w:rFonts w:ascii="Tahoma" w:eastAsia="Times New Roman" w:hAnsi="Tahoma" w:cs="Tahoma"/>
      <w:sz w:val="24"/>
      <w:szCs w:val="24"/>
      <w:lang w:val="en-US"/>
    </w:rPr>
  </w:style>
  <w:style w:type="character" w:customStyle="1" w:styleId="BodyTextIndentChar">
    <w:name w:val="Body Text Indent Char"/>
    <w:link w:val="BodyTextIndent"/>
    <w:rsid w:val="00BF53BA"/>
    <w:rPr>
      <w:rFonts w:ascii="Tahoma" w:eastAsia="Times New Roman" w:hAnsi="Tahoma" w:cs="Tahoma"/>
      <w:sz w:val="24"/>
      <w:szCs w:val="24"/>
      <w:lang w:val="en-US"/>
    </w:rPr>
  </w:style>
  <w:style w:type="table" w:styleId="TableGrid">
    <w:name w:val="Table Grid"/>
    <w:basedOn w:val="TableNormal"/>
    <w:uiPriority w:val="99"/>
    <w:rsid w:val="00BF53BA"/>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BF53BA"/>
    <w:pPr>
      <w:spacing w:after="120" w:line="240" w:lineRule="auto"/>
    </w:pPr>
    <w:rPr>
      <w:rFonts w:ascii="Times New Roman" w:eastAsia="SimSun" w:hAnsi="Times New Roman"/>
      <w:sz w:val="24"/>
      <w:szCs w:val="24"/>
      <w:lang w:val="en-GB" w:eastAsia="zh-CN"/>
    </w:rPr>
  </w:style>
  <w:style w:type="character" w:customStyle="1" w:styleId="BodyTextChar">
    <w:name w:val="Body Text Char"/>
    <w:link w:val="BodyText"/>
    <w:rsid w:val="00BF53BA"/>
    <w:rPr>
      <w:rFonts w:ascii="Times New Roman" w:eastAsia="SimSun" w:hAnsi="Times New Roman" w:cs="Times New Roman"/>
      <w:sz w:val="24"/>
      <w:szCs w:val="24"/>
      <w:lang w:val="en-GB" w:eastAsia="zh-CN"/>
    </w:rPr>
  </w:style>
  <w:style w:type="paragraph" w:styleId="BodyTextIndent2">
    <w:name w:val="Body Text Indent 2"/>
    <w:aliases w:val="Char Char,Char Char Char,Char Char Char Char Char Char,Char Char Char Char Char"/>
    <w:basedOn w:val="Normal"/>
    <w:link w:val="BodyTextIndent2Char"/>
    <w:uiPriority w:val="99"/>
    <w:rsid w:val="00BF53BA"/>
    <w:pPr>
      <w:spacing w:after="120" w:line="480" w:lineRule="auto"/>
      <w:ind w:left="360"/>
    </w:pPr>
    <w:rPr>
      <w:rFonts w:ascii="Times New Roman" w:eastAsia="Times New Roman" w:hAnsi="Times New Roman"/>
      <w:sz w:val="24"/>
      <w:szCs w:val="24"/>
      <w:lang w:val="en-US"/>
    </w:rPr>
  </w:style>
  <w:style w:type="character" w:customStyle="1" w:styleId="BodyTextIndent2Char">
    <w:name w:val="Body Text Indent 2 Char"/>
    <w:aliases w:val="Char Char Char1,Char Char Char Char,Char Char Char Char Char Char Char,Char Char Char Char Char Char1"/>
    <w:link w:val="BodyTextIndent2"/>
    <w:uiPriority w:val="99"/>
    <w:rsid w:val="00BF53BA"/>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F53BA"/>
    <w:pPr>
      <w:tabs>
        <w:tab w:val="center" w:pos="4153"/>
        <w:tab w:val="right" w:pos="8306"/>
      </w:tabs>
      <w:spacing w:after="0" w:line="240" w:lineRule="auto"/>
    </w:pPr>
    <w:rPr>
      <w:rFonts w:ascii="Times New Roman" w:eastAsia="SimSun" w:hAnsi="Times New Roman"/>
      <w:sz w:val="24"/>
      <w:szCs w:val="24"/>
      <w:lang w:val="en-GB" w:eastAsia="zh-CN"/>
    </w:rPr>
  </w:style>
  <w:style w:type="character" w:customStyle="1" w:styleId="FooterChar">
    <w:name w:val="Footer Char"/>
    <w:link w:val="Footer"/>
    <w:uiPriority w:val="99"/>
    <w:rsid w:val="00BF53BA"/>
    <w:rPr>
      <w:rFonts w:ascii="Times New Roman" w:eastAsia="SimSun" w:hAnsi="Times New Roman" w:cs="Times New Roman"/>
      <w:sz w:val="24"/>
      <w:szCs w:val="24"/>
      <w:lang w:val="en-GB" w:eastAsia="zh-CN"/>
    </w:rPr>
  </w:style>
  <w:style w:type="character" w:styleId="PageNumber">
    <w:name w:val="page number"/>
    <w:basedOn w:val="DefaultParagraphFont"/>
    <w:rsid w:val="00BF53BA"/>
  </w:style>
  <w:style w:type="paragraph" w:styleId="Header">
    <w:name w:val="header"/>
    <w:basedOn w:val="Normal"/>
    <w:link w:val="HeaderChar"/>
    <w:uiPriority w:val="99"/>
    <w:rsid w:val="00BF53BA"/>
    <w:pPr>
      <w:tabs>
        <w:tab w:val="center" w:pos="4153"/>
        <w:tab w:val="right" w:pos="8306"/>
      </w:tabs>
      <w:spacing w:after="0" w:line="240" w:lineRule="auto"/>
    </w:pPr>
    <w:rPr>
      <w:rFonts w:ascii="Times New Roman" w:eastAsia="SimSun" w:hAnsi="Times New Roman"/>
      <w:sz w:val="24"/>
      <w:szCs w:val="24"/>
      <w:lang w:val="en-GB" w:eastAsia="zh-CN"/>
    </w:rPr>
  </w:style>
  <w:style w:type="character" w:customStyle="1" w:styleId="HeaderChar">
    <w:name w:val="Header Char"/>
    <w:link w:val="Header"/>
    <w:uiPriority w:val="99"/>
    <w:rsid w:val="00BF53BA"/>
    <w:rPr>
      <w:rFonts w:ascii="Times New Roman" w:eastAsia="SimSun" w:hAnsi="Times New Roman" w:cs="Times New Roman"/>
      <w:sz w:val="24"/>
      <w:szCs w:val="24"/>
      <w:lang w:val="en-GB" w:eastAsia="zh-CN"/>
    </w:rPr>
  </w:style>
  <w:style w:type="character" w:styleId="Strong">
    <w:name w:val="Strong"/>
    <w:uiPriority w:val="22"/>
    <w:qFormat/>
    <w:rsid w:val="00BF53BA"/>
    <w:rPr>
      <w:b/>
      <w:bCs/>
    </w:rPr>
  </w:style>
  <w:style w:type="paragraph" w:styleId="NormalWeb">
    <w:name w:val="Normal (Web)"/>
    <w:basedOn w:val="Normal"/>
    <w:uiPriority w:val="99"/>
    <w:rsid w:val="00BF53BA"/>
    <w:pPr>
      <w:spacing w:before="100" w:beforeAutospacing="1" w:after="100" w:afterAutospacing="1" w:line="240" w:lineRule="auto"/>
    </w:pPr>
    <w:rPr>
      <w:rFonts w:ascii="Times New Roman" w:eastAsia="SimSun" w:hAnsi="Times New Roman"/>
      <w:color w:val="444444"/>
      <w:sz w:val="24"/>
      <w:szCs w:val="24"/>
      <w:lang w:val="en-GB" w:eastAsia="zh-CN"/>
    </w:rPr>
  </w:style>
  <w:style w:type="paragraph" w:styleId="BodyText3">
    <w:name w:val="Body Text 3"/>
    <w:basedOn w:val="Normal"/>
    <w:link w:val="BodyText3Char"/>
    <w:rsid w:val="00BF53BA"/>
    <w:pPr>
      <w:spacing w:after="120" w:line="240" w:lineRule="auto"/>
    </w:pPr>
    <w:rPr>
      <w:rFonts w:ascii="Times New Roman" w:eastAsia="SimSun" w:hAnsi="Times New Roman"/>
      <w:sz w:val="16"/>
      <w:szCs w:val="16"/>
      <w:lang w:val="en-GB" w:eastAsia="zh-CN"/>
    </w:rPr>
  </w:style>
  <w:style w:type="character" w:customStyle="1" w:styleId="BodyText3Char">
    <w:name w:val="Body Text 3 Char"/>
    <w:link w:val="BodyText3"/>
    <w:rsid w:val="00BF53BA"/>
    <w:rPr>
      <w:rFonts w:ascii="Times New Roman" w:eastAsia="SimSun" w:hAnsi="Times New Roman" w:cs="Times New Roman"/>
      <w:sz w:val="16"/>
      <w:szCs w:val="16"/>
      <w:lang w:val="en-GB" w:eastAsia="zh-CN"/>
    </w:rPr>
  </w:style>
  <w:style w:type="table" w:customStyle="1" w:styleId="LightShading1">
    <w:name w:val="Light Shading1"/>
    <w:basedOn w:val="TableNormal"/>
    <w:uiPriority w:val="60"/>
    <w:rsid w:val="00BF53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rsid w:val="00BF53BA"/>
    <w:pPr>
      <w:spacing w:after="0" w:line="240" w:lineRule="auto"/>
    </w:pPr>
    <w:rPr>
      <w:rFonts w:ascii="Tahoma" w:eastAsia="SimSun" w:hAnsi="Tahoma" w:cs="Tahoma"/>
      <w:sz w:val="16"/>
      <w:szCs w:val="16"/>
      <w:lang w:val="en-GB" w:eastAsia="zh-CN"/>
    </w:rPr>
  </w:style>
  <w:style w:type="character" w:customStyle="1" w:styleId="BalloonTextChar">
    <w:name w:val="Balloon Text Char"/>
    <w:link w:val="BalloonText"/>
    <w:uiPriority w:val="99"/>
    <w:rsid w:val="00BF53BA"/>
    <w:rPr>
      <w:rFonts w:ascii="Tahoma" w:eastAsia="SimSun" w:hAnsi="Tahoma" w:cs="Tahoma"/>
      <w:sz w:val="16"/>
      <w:szCs w:val="16"/>
      <w:lang w:val="en-GB" w:eastAsia="zh-CN"/>
    </w:rPr>
  </w:style>
  <w:style w:type="table" w:styleId="TableClassic1">
    <w:name w:val="Table Classic 1"/>
    <w:basedOn w:val="TableNormal"/>
    <w:rsid w:val="00BF53BA"/>
    <w:rPr>
      <w:rFonts w:ascii="Times New Roman" w:eastAsia="SimSu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3">
    <w:name w:val="Body Text Indent 3"/>
    <w:basedOn w:val="Normal"/>
    <w:link w:val="BodyTextIndent3Char"/>
    <w:rsid w:val="00B04E97"/>
    <w:pPr>
      <w:spacing w:after="0" w:line="360" w:lineRule="auto"/>
      <w:ind w:firstLine="900"/>
      <w:jc w:val="both"/>
    </w:pPr>
    <w:rPr>
      <w:rFonts w:ascii="Tahoma" w:eastAsia="Times New Roman" w:hAnsi="Tahoma" w:cs="Tahoma"/>
      <w:sz w:val="24"/>
      <w:szCs w:val="24"/>
      <w:lang w:val="sv-SE"/>
    </w:rPr>
  </w:style>
  <w:style w:type="character" w:customStyle="1" w:styleId="BodyTextIndent3Char">
    <w:name w:val="Body Text Indent 3 Char"/>
    <w:link w:val="BodyTextIndent3"/>
    <w:rsid w:val="00B04E97"/>
    <w:rPr>
      <w:rFonts w:ascii="Tahoma" w:eastAsia="Times New Roman" w:hAnsi="Tahoma" w:cs="Tahoma"/>
      <w:sz w:val="24"/>
      <w:szCs w:val="24"/>
      <w:lang w:val="sv-SE"/>
    </w:rPr>
  </w:style>
  <w:style w:type="character" w:styleId="FollowedHyperlink">
    <w:name w:val="FollowedHyperlink"/>
    <w:basedOn w:val="DefaultParagraphFont"/>
    <w:uiPriority w:val="99"/>
    <w:unhideWhenUsed/>
    <w:rsid w:val="00D72C2E"/>
    <w:rPr>
      <w:color w:val="800080"/>
      <w:u w:val="single"/>
    </w:rPr>
  </w:style>
  <w:style w:type="character" w:styleId="Hyperlink">
    <w:name w:val="Hyperlink"/>
    <w:basedOn w:val="DefaultParagraphFont"/>
    <w:uiPriority w:val="99"/>
    <w:unhideWhenUsed/>
    <w:rsid w:val="00D72C2E"/>
    <w:rPr>
      <w:color w:val="0000FF"/>
      <w:u w:val="single"/>
    </w:rPr>
  </w:style>
  <w:style w:type="paragraph" w:customStyle="1" w:styleId="ListParagraph1">
    <w:name w:val="List Paragraph1"/>
    <w:basedOn w:val="Normal"/>
    <w:uiPriority w:val="34"/>
    <w:qFormat/>
    <w:rsid w:val="00D72C2E"/>
    <w:pPr>
      <w:spacing w:after="0" w:line="240" w:lineRule="auto"/>
      <w:ind w:left="720"/>
      <w:contextualSpacing/>
    </w:pPr>
    <w:rPr>
      <w:rFonts w:ascii="Times New Roman" w:eastAsia="Times New Roman" w:hAnsi="Times New Roman"/>
      <w:sz w:val="24"/>
      <w:szCs w:val="24"/>
      <w:lang w:val="en-US"/>
    </w:rPr>
  </w:style>
  <w:style w:type="paragraph" w:customStyle="1" w:styleId="font5">
    <w:name w:val="font5"/>
    <w:basedOn w:val="Normal"/>
    <w:rsid w:val="00D72C2E"/>
    <w:pPr>
      <w:spacing w:before="100" w:beforeAutospacing="1" w:after="100" w:afterAutospacing="1" w:line="240" w:lineRule="auto"/>
    </w:pPr>
    <w:rPr>
      <w:rFonts w:eastAsia="Times New Roman" w:cs="Calibri"/>
      <w:color w:val="000000"/>
      <w:sz w:val="20"/>
      <w:szCs w:val="20"/>
      <w:lang w:val="en-US"/>
    </w:rPr>
  </w:style>
  <w:style w:type="paragraph" w:customStyle="1" w:styleId="font6">
    <w:name w:val="font6"/>
    <w:basedOn w:val="Normal"/>
    <w:rsid w:val="00D72C2E"/>
    <w:pPr>
      <w:spacing w:before="100" w:beforeAutospacing="1" w:after="100" w:afterAutospacing="1" w:line="240" w:lineRule="auto"/>
    </w:pPr>
    <w:rPr>
      <w:rFonts w:ascii="Tahoma" w:eastAsia="Times New Roman" w:hAnsi="Tahoma" w:cs="Tahoma"/>
      <w:color w:val="000000"/>
      <w:sz w:val="20"/>
      <w:szCs w:val="20"/>
      <w:lang w:val="en-US"/>
    </w:rPr>
  </w:style>
  <w:style w:type="paragraph" w:customStyle="1" w:styleId="font7">
    <w:name w:val="font7"/>
    <w:basedOn w:val="Normal"/>
    <w:rsid w:val="00D72C2E"/>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8">
    <w:name w:val="font8"/>
    <w:basedOn w:val="Normal"/>
    <w:rsid w:val="00D72C2E"/>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font9">
    <w:name w:val="font9"/>
    <w:basedOn w:val="Normal"/>
    <w:rsid w:val="00D72C2E"/>
    <w:pPr>
      <w:spacing w:before="100" w:beforeAutospacing="1" w:after="100" w:afterAutospacing="1" w:line="240" w:lineRule="auto"/>
    </w:pPr>
    <w:rPr>
      <w:rFonts w:ascii="Tahoma" w:eastAsia="Times New Roman" w:hAnsi="Tahoma" w:cs="Tahoma"/>
      <w:color w:val="FF0000"/>
      <w:sz w:val="20"/>
      <w:szCs w:val="20"/>
      <w:lang w:val="en-US"/>
    </w:rPr>
  </w:style>
  <w:style w:type="paragraph" w:customStyle="1" w:styleId="font10">
    <w:name w:val="font10"/>
    <w:basedOn w:val="Normal"/>
    <w:rsid w:val="00D72C2E"/>
    <w:pPr>
      <w:spacing w:before="100" w:beforeAutospacing="1" w:after="100" w:afterAutospacing="1" w:line="240" w:lineRule="auto"/>
    </w:pPr>
    <w:rPr>
      <w:rFonts w:eastAsia="Times New Roman" w:cs="Calibri"/>
      <w:color w:val="FF0000"/>
      <w:sz w:val="20"/>
      <w:szCs w:val="20"/>
      <w:lang w:val="en-US"/>
    </w:rPr>
  </w:style>
  <w:style w:type="paragraph" w:customStyle="1" w:styleId="xl73">
    <w:name w:val="xl7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74">
    <w:name w:val="xl74"/>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5">
    <w:name w:val="xl75"/>
    <w:basedOn w:val="Normal"/>
    <w:rsid w:val="00D72C2E"/>
    <w:pP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76">
    <w:name w:val="xl76"/>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7">
    <w:name w:val="xl77"/>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8">
    <w:name w:val="xl78"/>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9">
    <w:name w:val="xl7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0">
    <w:name w:val="xl80"/>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1">
    <w:name w:val="xl8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2">
    <w:name w:val="xl82"/>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83">
    <w:name w:val="xl83"/>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4">
    <w:name w:val="xl84"/>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5">
    <w:name w:val="xl85"/>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6">
    <w:name w:val="xl86"/>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7">
    <w:name w:val="xl8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8">
    <w:name w:val="xl88"/>
    <w:basedOn w:val="Normal"/>
    <w:rsid w:val="00D72C2E"/>
    <w:pP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9">
    <w:name w:val="xl8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90">
    <w:name w:val="xl90"/>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1">
    <w:name w:val="xl9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2">
    <w:name w:val="xl9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3">
    <w:name w:val="xl9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4">
    <w:name w:val="xl94"/>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5">
    <w:name w:val="xl95"/>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6">
    <w:name w:val="xl96"/>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7">
    <w:name w:val="xl97"/>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8">
    <w:name w:val="xl98"/>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9">
    <w:name w:val="xl9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0">
    <w:name w:val="xl100"/>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1">
    <w:name w:val="xl101"/>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2">
    <w:name w:val="xl10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3">
    <w:name w:val="xl10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4">
    <w:name w:val="xl104"/>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5">
    <w:name w:val="xl105"/>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6">
    <w:name w:val="xl106"/>
    <w:basedOn w:val="Normal"/>
    <w:rsid w:val="00D72C2E"/>
    <w:pPr>
      <w:pBdr>
        <w:top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07">
    <w:name w:val="xl107"/>
    <w:basedOn w:val="Normal"/>
    <w:rsid w:val="00D72C2E"/>
    <w:pPr>
      <w:pBdr>
        <w:top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8">
    <w:name w:val="xl108"/>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9">
    <w:name w:val="xl10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0">
    <w:name w:val="xl110"/>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1">
    <w:name w:val="xl11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2">
    <w:name w:val="xl112"/>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13">
    <w:name w:val="xl113"/>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4">
    <w:name w:val="xl114"/>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5">
    <w:name w:val="xl115"/>
    <w:basedOn w:val="Normal"/>
    <w:rsid w:val="00D72C2E"/>
    <w:pPr>
      <w:pBdr>
        <w:top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6">
    <w:name w:val="xl116"/>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7">
    <w:name w:val="xl117"/>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18">
    <w:name w:val="xl118"/>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9">
    <w:name w:val="xl11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0">
    <w:name w:val="xl120"/>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1">
    <w:name w:val="xl121"/>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2">
    <w:name w:val="xl122"/>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3">
    <w:name w:val="xl123"/>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4">
    <w:name w:val="xl124"/>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25">
    <w:name w:val="xl125"/>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6">
    <w:name w:val="xl126"/>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7">
    <w:name w:val="xl127"/>
    <w:basedOn w:val="Normal"/>
    <w:rsid w:val="00D72C2E"/>
    <w:pP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28">
    <w:name w:val="xl128"/>
    <w:basedOn w:val="Normal"/>
    <w:rsid w:val="00D72C2E"/>
    <w:pPr>
      <w:pBdr>
        <w:top w:val="single" w:sz="4" w:space="0" w:color="auto"/>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29">
    <w:name w:val="xl129"/>
    <w:basedOn w:val="Normal"/>
    <w:rsid w:val="00D72C2E"/>
    <w:pPr>
      <w:pBdr>
        <w:top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30">
    <w:name w:val="xl130"/>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31">
    <w:name w:val="xl13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2">
    <w:name w:val="xl132"/>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3">
    <w:name w:val="xl133"/>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34">
    <w:name w:val="xl134"/>
    <w:basedOn w:val="Normal"/>
    <w:rsid w:val="00D72C2E"/>
    <w:pP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135">
    <w:name w:val="xl135"/>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36">
    <w:name w:val="xl136"/>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37">
    <w:name w:val="xl137"/>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8">
    <w:name w:val="xl138"/>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9">
    <w:name w:val="xl139"/>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40">
    <w:name w:val="xl140"/>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41">
    <w:name w:val="xl141"/>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42">
    <w:name w:val="xl142"/>
    <w:basedOn w:val="Normal"/>
    <w:rsid w:val="00D72C2E"/>
    <w:pPr>
      <w:pBdr>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3">
    <w:name w:val="xl143"/>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44">
    <w:name w:val="xl144"/>
    <w:basedOn w:val="Normal"/>
    <w:rsid w:val="00D72C2E"/>
    <w:pPr>
      <w:pBdr>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5">
    <w:name w:val="xl145"/>
    <w:basedOn w:val="Normal"/>
    <w:rsid w:val="00D72C2E"/>
    <w:pPr>
      <w:pBdr>
        <w:top w:val="single" w:sz="4" w:space="0" w:color="auto"/>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6">
    <w:name w:val="xl146"/>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7">
    <w:name w:val="xl147"/>
    <w:basedOn w:val="Normal"/>
    <w:rsid w:val="00D72C2E"/>
    <w:pPr>
      <w:pBdr>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48">
    <w:name w:val="xl148"/>
    <w:basedOn w:val="Normal"/>
    <w:rsid w:val="00D72C2E"/>
    <w:pPr>
      <w:pBdr>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49">
    <w:name w:val="xl149"/>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50">
    <w:name w:val="xl150"/>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1">
    <w:name w:val="xl151"/>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2">
    <w:name w:val="xl152"/>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53">
    <w:name w:val="xl153"/>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54">
    <w:name w:val="xl154"/>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55">
    <w:name w:val="xl155"/>
    <w:basedOn w:val="Normal"/>
    <w:rsid w:val="00D72C2E"/>
    <w:pP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156">
    <w:name w:val="xl156"/>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7">
    <w:name w:val="xl15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58">
    <w:name w:val="xl158"/>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9">
    <w:name w:val="xl159"/>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0">
    <w:name w:val="xl160"/>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1">
    <w:name w:val="xl16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2">
    <w:name w:val="xl16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3">
    <w:name w:val="xl163"/>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4">
    <w:name w:val="xl164"/>
    <w:basedOn w:val="Normal"/>
    <w:rsid w:val="00D72C2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5">
    <w:name w:val="xl165"/>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6">
    <w:name w:val="xl166"/>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7">
    <w:name w:val="xl16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8">
    <w:name w:val="xl168"/>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169">
    <w:name w:val="xl169"/>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70">
    <w:name w:val="xl170"/>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71">
    <w:name w:val="xl171"/>
    <w:basedOn w:val="Normal"/>
    <w:rsid w:val="00D72C2E"/>
    <w:pPr>
      <w:pBdr>
        <w:lef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2">
    <w:name w:val="xl172"/>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3">
    <w:name w:val="xl173"/>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4">
    <w:name w:val="xl174"/>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5">
    <w:name w:val="xl175"/>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176">
    <w:name w:val="xl176"/>
    <w:basedOn w:val="Normal"/>
    <w:rsid w:val="00D72C2E"/>
    <w:pPr>
      <w:spacing w:before="100" w:beforeAutospacing="1" w:after="100" w:afterAutospacing="1" w:line="240" w:lineRule="auto"/>
      <w:jc w:val="both"/>
      <w:textAlignment w:val="top"/>
    </w:pPr>
    <w:rPr>
      <w:rFonts w:ascii="Tahoma" w:eastAsia="Times New Roman" w:hAnsi="Tahoma" w:cs="Tahoma"/>
      <w:color w:val="000000"/>
      <w:sz w:val="20"/>
      <w:szCs w:val="20"/>
      <w:lang w:val="en-US"/>
    </w:rPr>
  </w:style>
  <w:style w:type="paragraph" w:customStyle="1" w:styleId="xl177">
    <w:name w:val="xl177"/>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8">
    <w:name w:val="xl178"/>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79">
    <w:name w:val="xl17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80">
    <w:name w:val="xl180"/>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81">
    <w:name w:val="xl18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82">
    <w:name w:val="xl182"/>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Dotum" w:eastAsia="Dotum" w:hAnsi="Times New Roman"/>
      <w:sz w:val="24"/>
      <w:szCs w:val="24"/>
      <w:lang w:val="en-US"/>
    </w:rPr>
  </w:style>
  <w:style w:type="paragraph" w:customStyle="1" w:styleId="xl183">
    <w:name w:val="xl183"/>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Dotum" w:eastAsia="Dotum" w:hAnsi="Times New Roman"/>
      <w:sz w:val="24"/>
      <w:szCs w:val="24"/>
      <w:lang w:val="en-US"/>
    </w:rPr>
  </w:style>
  <w:style w:type="paragraph" w:customStyle="1" w:styleId="xl184">
    <w:name w:val="xl184"/>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5">
    <w:name w:val="xl185"/>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6">
    <w:name w:val="xl186"/>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7">
    <w:name w:val="xl187"/>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8">
    <w:name w:val="xl188"/>
    <w:basedOn w:val="Normal"/>
    <w:rsid w:val="00D72C2E"/>
    <w:pPr>
      <w:pBdr>
        <w:top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89">
    <w:name w:val="xl189"/>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90">
    <w:name w:val="xl190"/>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91">
    <w:name w:val="xl19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92">
    <w:name w:val="xl19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193">
    <w:name w:val="xl193"/>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194">
    <w:name w:val="xl194"/>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95">
    <w:name w:val="xl195"/>
    <w:basedOn w:val="Normal"/>
    <w:rsid w:val="00D72C2E"/>
    <w:pPr>
      <w:pBdr>
        <w:top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196">
    <w:name w:val="xl196"/>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197">
    <w:name w:val="xl197"/>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FF0000"/>
      <w:sz w:val="24"/>
      <w:szCs w:val="24"/>
      <w:lang w:val="en-US"/>
    </w:rPr>
  </w:style>
  <w:style w:type="paragraph" w:customStyle="1" w:styleId="xl198">
    <w:name w:val="xl19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99">
    <w:name w:val="xl19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00">
    <w:name w:val="xl200"/>
    <w:basedOn w:val="Normal"/>
    <w:rsid w:val="00D72C2E"/>
    <w:pPr>
      <w:pBdr>
        <w:top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20"/>
      <w:szCs w:val="20"/>
      <w:lang w:val="en-US"/>
    </w:rPr>
  </w:style>
  <w:style w:type="paragraph" w:customStyle="1" w:styleId="xl201">
    <w:name w:val="xl201"/>
    <w:basedOn w:val="Normal"/>
    <w:rsid w:val="00D72C2E"/>
    <w:pPr>
      <w:pBdr>
        <w:bottom w:val="single" w:sz="4" w:space="0" w:color="auto"/>
        <w:right w:val="single" w:sz="4" w:space="0" w:color="auto"/>
      </w:pBdr>
      <w:spacing w:before="100" w:beforeAutospacing="1" w:after="100" w:afterAutospacing="1" w:line="240" w:lineRule="auto"/>
      <w:jc w:val="both"/>
    </w:pPr>
    <w:rPr>
      <w:rFonts w:ascii="+mj-lt" w:eastAsia="Times New Roman" w:hAnsi="+mj-lt"/>
      <w:color w:val="000000"/>
      <w:sz w:val="20"/>
      <w:szCs w:val="20"/>
      <w:lang w:val="en-US"/>
    </w:rPr>
  </w:style>
  <w:style w:type="paragraph" w:customStyle="1" w:styleId="xl202">
    <w:name w:val="xl202"/>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mj-lt" w:eastAsia="Times New Roman" w:hAnsi="+mj-lt"/>
      <w:color w:val="FF0000"/>
      <w:sz w:val="20"/>
      <w:szCs w:val="20"/>
      <w:lang w:val="en-US"/>
    </w:rPr>
  </w:style>
  <w:style w:type="paragraph" w:customStyle="1" w:styleId="xl203">
    <w:name w:val="xl203"/>
    <w:basedOn w:val="Normal"/>
    <w:rsid w:val="00D72C2E"/>
    <w:pPr>
      <w:pBdr>
        <w:bottom w:val="single" w:sz="4" w:space="0" w:color="auto"/>
        <w:right w:val="single" w:sz="4" w:space="0" w:color="auto"/>
      </w:pBdr>
      <w:spacing w:before="100" w:beforeAutospacing="1" w:after="100" w:afterAutospacing="1" w:line="240" w:lineRule="auto"/>
      <w:jc w:val="both"/>
    </w:pPr>
    <w:rPr>
      <w:rFonts w:ascii="+mj-lt" w:eastAsia="Times New Roman" w:hAnsi="+mj-lt"/>
      <w:color w:val="FF0000"/>
      <w:sz w:val="20"/>
      <w:szCs w:val="20"/>
      <w:lang w:val="en-US"/>
    </w:rPr>
  </w:style>
  <w:style w:type="paragraph" w:customStyle="1" w:styleId="xl204">
    <w:name w:val="xl204"/>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05">
    <w:name w:val="xl205"/>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06">
    <w:name w:val="xl206"/>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07">
    <w:name w:val="xl207"/>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208">
    <w:name w:val="xl208"/>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09">
    <w:name w:val="xl209"/>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0">
    <w:name w:val="xl21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11">
    <w:name w:val="xl21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12">
    <w:name w:val="xl212"/>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3">
    <w:name w:val="xl21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4">
    <w:name w:val="xl214"/>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5">
    <w:name w:val="xl215"/>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6">
    <w:name w:val="xl216"/>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7">
    <w:name w:val="xl217"/>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18">
    <w:name w:val="xl218"/>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219">
    <w:name w:val="xl21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0">
    <w:name w:val="xl22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1">
    <w:name w:val="xl22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2">
    <w:name w:val="xl222"/>
    <w:basedOn w:val="Normal"/>
    <w:rsid w:val="00D72C2E"/>
    <w:pPr>
      <w:pBdr>
        <w:right w:val="single" w:sz="4" w:space="0" w:color="auto"/>
      </w:pBdr>
      <w:spacing w:before="100" w:beforeAutospacing="1" w:after="100" w:afterAutospacing="1" w:line="240" w:lineRule="auto"/>
      <w:jc w:val="both"/>
      <w:textAlignment w:val="top"/>
    </w:pPr>
    <w:rPr>
      <w:rFonts w:ascii="Franklin Gothic Book" w:eastAsia="Times New Roman" w:hAnsi="Franklin Gothic Book"/>
      <w:color w:val="000000"/>
      <w:sz w:val="24"/>
      <w:szCs w:val="24"/>
      <w:lang w:val="en-US"/>
    </w:rPr>
  </w:style>
  <w:style w:type="paragraph" w:customStyle="1" w:styleId="xl223">
    <w:name w:val="xl223"/>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4">
    <w:name w:val="xl224"/>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5">
    <w:name w:val="xl225"/>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6">
    <w:name w:val="xl226"/>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7">
    <w:name w:val="xl227"/>
    <w:basedOn w:val="Normal"/>
    <w:rsid w:val="00D72C2E"/>
    <w:pPr>
      <w:pBdr>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228">
    <w:name w:val="xl228"/>
    <w:basedOn w:val="Normal"/>
    <w:rsid w:val="00D72C2E"/>
    <w:pPr>
      <w:pBdr>
        <w:top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9">
    <w:name w:val="xl229"/>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0">
    <w:name w:val="xl230"/>
    <w:basedOn w:val="Normal"/>
    <w:rsid w:val="00D72C2E"/>
    <w:pPr>
      <w:pBdr>
        <w:bottom w:val="single" w:sz="4" w:space="0" w:color="auto"/>
        <w:right w:val="single" w:sz="4" w:space="0" w:color="auto"/>
      </w:pBdr>
      <w:spacing w:before="100" w:beforeAutospacing="1" w:after="100" w:afterAutospacing="1" w:line="240" w:lineRule="auto"/>
      <w:jc w:val="both"/>
      <w:textAlignment w:val="top"/>
    </w:pPr>
    <w:rPr>
      <w:rFonts w:ascii="Franklin Gothic Book" w:eastAsia="Times New Roman" w:hAnsi="Franklin Gothic Book"/>
      <w:color w:val="000000"/>
      <w:sz w:val="24"/>
      <w:szCs w:val="24"/>
      <w:lang w:val="en-US"/>
    </w:rPr>
  </w:style>
  <w:style w:type="paragraph" w:customStyle="1" w:styleId="xl231">
    <w:name w:val="xl231"/>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2">
    <w:name w:val="xl232"/>
    <w:basedOn w:val="Normal"/>
    <w:rsid w:val="00D72C2E"/>
    <w:pPr>
      <w:pBdr>
        <w:top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3">
    <w:name w:val="xl233"/>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34">
    <w:name w:val="xl234"/>
    <w:basedOn w:val="Normal"/>
    <w:rsid w:val="00D72C2E"/>
    <w:pPr>
      <w:pBdr>
        <w:top w:val="single" w:sz="4" w:space="0" w:color="auto"/>
        <w:right w:val="single" w:sz="4" w:space="0" w:color="auto"/>
      </w:pBdr>
      <w:spacing w:before="100" w:beforeAutospacing="1" w:after="100" w:afterAutospacing="1" w:line="240" w:lineRule="auto"/>
      <w:jc w:val="both"/>
      <w:textAlignment w:val="top"/>
    </w:pPr>
    <w:rPr>
      <w:rFonts w:ascii="+mj-lt" w:eastAsia="Times New Roman" w:hAnsi="+mj-lt"/>
      <w:color w:val="000000"/>
      <w:sz w:val="20"/>
      <w:szCs w:val="20"/>
      <w:lang w:val="en-US"/>
    </w:rPr>
  </w:style>
  <w:style w:type="paragraph" w:customStyle="1" w:styleId="xl235">
    <w:name w:val="xl235"/>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36">
    <w:name w:val="xl236"/>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37">
    <w:name w:val="xl237"/>
    <w:basedOn w:val="Normal"/>
    <w:rsid w:val="00D72C2E"/>
    <w:pPr>
      <w:pBdr>
        <w:right w:val="single" w:sz="4" w:space="0" w:color="auto"/>
      </w:pBd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238">
    <w:name w:val="xl238"/>
    <w:basedOn w:val="Normal"/>
    <w:rsid w:val="00D72C2E"/>
    <w:pPr>
      <w:pBdr>
        <w:bottom w:val="single" w:sz="4" w:space="0" w:color="auto"/>
        <w:right w:val="single" w:sz="4" w:space="0" w:color="auto"/>
      </w:pBdr>
      <w:spacing w:before="100" w:beforeAutospacing="1" w:after="100" w:afterAutospacing="1" w:line="240" w:lineRule="auto"/>
      <w:jc w:val="both"/>
      <w:textAlignment w:val="top"/>
    </w:pPr>
    <w:rPr>
      <w:rFonts w:ascii="+mj-lt" w:eastAsia="Times New Roman" w:hAnsi="+mj-lt"/>
      <w:color w:val="000000"/>
      <w:sz w:val="20"/>
      <w:szCs w:val="20"/>
      <w:lang w:val="en-US"/>
    </w:rPr>
  </w:style>
  <w:style w:type="paragraph" w:customStyle="1" w:styleId="xl239">
    <w:name w:val="xl23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0">
    <w:name w:val="xl240"/>
    <w:basedOn w:val="Normal"/>
    <w:rsid w:val="00D72C2E"/>
    <w:pPr>
      <w:pBdr>
        <w:top w:val="single" w:sz="4" w:space="0" w:color="auto"/>
        <w:right w:val="single" w:sz="4" w:space="0" w:color="auto"/>
      </w:pBd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241">
    <w:name w:val="xl241"/>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42">
    <w:name w:val="xl242"/>
    <w:basedOn w:val="Normal"/>
    <w:rsid w:val="00D72C2E"/>
    <w:pP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243">
    <w:name w:val="xl243"/>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44">
    <w:name w:val="xl244"/>
    <w:basedOn w:val="Normal"/>
    <w:rsid w:val="00D72C2E"/>
    <w:pP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45">
    <w:name w:val="xl245"/>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color w:val="FF0000"/>
      <w:sz w:val="24"/>
      <w:szCs w:val="24"/>
      <w:lang w:val="en-US"/>
    </w:rPr>
  </w:style>
  <w:style w:type="paragraph" w:customStyle="1" w:styleId="xl246">
    <w:name w:val="xl246"/>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7">
    <w:name w:val="xl247"/>
    <w:basedOn w:val="Normal"/>
    <w:rsid w:val="00D72C2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8">
    <w:name w:val="xl248"/>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49">
    <w:name w:val="xl249"/>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50">
    <w:name w:val="xl250"/>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51">
    <w:name w:val="xl25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52">
    <w:name w:val="xl25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FF0000"/>
      <w:sz w:val="24"/>
      <w:szCs w:val="24"/>
      <w:lang w:val="en-US"/>
    </w:rPr>
  </w:style>
  <w:style w:type="paragraph" w:customStyle="1" w:styleId="xl253">
    <w:name w:val="xl253"/>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color w:val="FF0000"/>
      <w:sz w:val="24"/>
      <w:szCs w:val="24"/>
      <w:lang w:val="en-US"/>
    </w:rPr>
  </w:style>
  <w:style w:type="paragraph" w:customStyle="1" w:styleId="xl254">
    <w:name w:val="xl254"/>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color w:val="FF0000"/>
      <w:sz w:val="24"/>
      <w:szCs w:val="24"/>
      <w:lang w:val="en-US"/>
    </w:rPr>
  </w:style>
  <w:style w:type="paragraph" w:customStyle="1" w:styleId="xl255">
    <w:name w:val="xl255"/>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6">
    <w:name w:val="xl256"/>
    <w:basedOn w:val="Normal"/>
    <w:rsid w:val="00D72C2E"/>
    <w:pPr>
      <w:pBdr>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7">
    <w:name w:val="xl257"/>
    <w:basedOn w:val="Normal"/>
    <w:rsid w:val="00D72C2E"/>
    <w:pPr>
      <w:pBdr>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8">
    <w:name w:val="xl258"/>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9">
    <w:name w:val="xl25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0">
    <w:name w:val="xl26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1">
    <w:name w:val="xl26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2">
    <w:name w:val="xl262"/>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3">
    <w:name w:val="xl263"/>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4">
    <w:name w:val="xl264"/>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5">
    <w:name w:val="xl265"/>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6">
    <w:name w:val="xl266"/>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7">
    <w:name w:val="xl267"/>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68">
    <w:name w:val="xl26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69">
    <w:name w:val="xl269"/>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70">
    <w:name w:val="xl270"/>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1">
    <w:name w:val="xl271"/>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2">
    <w:name w:val="xl272"/>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3">
    <w:name w:val="xl273"/>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4">
    <w:name w:val="xl274"/>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5">
    <w:name w:val="xl275"/>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6">
    <w:name w:val="xl276"/>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77">
    <w:name w:val="xl277"/>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278">
    <w:name w:val="xl278"/>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9">
    <w:name w:val="xl279"/>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0">
    <w:name w:val="xl280"/>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1">
    <w:name w:val="xl28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2">
    <w:name w:val="xl28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3">
    <w:name w:val="xl283"/>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4">
    <w:name w:val="xl284"/>
    <w:basedOn w:val="Normal"/>
    <w:rsid w:val="00D72C2E"/>
    <w:pPr>
      <w:pBdr>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5">
    <w:name w:val="xl285"/>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6">
    <w:name w:val="xl286"/>
    <w:basedOn w:val="Normal"/>
    <w:rsid w:val="00D72C2E"/>
    <w:pPr>
      <w:pBdr>
        <w:top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287">
    <w:name w:val="xl287"/>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8">
    <w:name w:val="xl288"/>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9">
    <w:name w:val="xl289"/>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0">
    <w:name w:val="xl290"/>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1">
    <w:name w:val="xl291"/>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2">
    <w:name w:val="xl292"/>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293">
    <w:name w:val="xl293"/>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4">
    <w:name w:val="xl294"/>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5">
    <w:name w:val="xl295"/>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6">
    <w:name w:val="xl296"/>
    <w:basedOn w:val="Normal"/>
    <w:rsid w:val="00D72C2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7">
    <w:name w:val="xl29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8">
    <w:name w:val="xl29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9">
    <w:name w:val="xl29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0">
    <w:name w:val="xl300"/>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1">
    <w:name w:val="xl301"/>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sz w:val="24"/>
      <w:szCs w:val="24"/>
      <w:lang w:val="en-US"/>
    </w:rPr>
  </w:style>
  <w:style w:type="paragraph" w:customStyle="1" w:styleId="xl302">
    <w:name w:val="xl302"/>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3">
    <w:name w:val="xl30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4">
    <w:name w:val="xl304"/>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5">
    <w:name w:val="xl305"/>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6">
    <w:name w:val="xl306"/>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7">
    <w:name w:val="xl307"/>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8">
    <w:name w:val="xl308"/>
    <w:basedOn w:val="Normal"/>
    <w:rsid w:val="00D72C2E"/>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9">
    <w:name w:val="xl309"/>
    <w:basedOn w:val="Normal"/>
    <w:rsid w:val="00D72C2E"/>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0">
    <w:name w:val="xl310"/>
    <w:basedOn w:val="Normal"/>
    <w:rsid w:val="00D72C2E"/>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1">
    <w:name w:val="xl311"/>
    <w:basedOn w:val="Normal"/>
    <w:rsid w:val="00D72C2E"/>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2">
    <w:name w:val="xl312"/>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313">
    <w:name w:val="xl313"/>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314">
    <w:name w:val="xl314"/>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5">
    <w:name w:val="xl315"/>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6">
    <w:name w:val="xl316"/>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7">
    <w:name w:val="xl317"/>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318">
    <w:name w:val="xl318"/>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319">
    <w:name w:val="xl31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0">
    <w:name w:val="xl320"/>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1">
    <w:name w:val="xl321"/>
    <w:basedOn w:val="Normal"/>
    <w:rsid w:val="00D72C2E"/>
    <w:pPr>
      <w:pBdr>
        <w:top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20"/>
      <w:szCs w:val="20"/>
      <w:lang w:val="en-US"/>
    </w:rPr>
  </w:style>
  <w:style w:type="paragraph" w:customStyle="1" w:styleId="xl322">
    <w:name w:val="xl322"/>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323">
    <w:name w:val="xl323"/>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4">
    <w:name w:val="xl324"/>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5">
    <w:name w:val="xl325"/>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6">
    <w:name w:val="xl326"/>
    <w:basedOn w:val="Normal"/>
    <w:rsid w:val="00D72C2E"/>
    <w:pPr>
      <w:pBdr>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7">
    <w:name w:val="xl327"/>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28">
    <w:name w:val="xl328"/>
    <w:basedOn w:val="Normal"/>
    <w:rsid w:val="00D72C2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l329">
    <w:name w:val="xl32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0">
    <w:name w:val="xl33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1">
    <w:name w:val="xl33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2">
    <w:name w:val="xl33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3">
    <w:name w:val="xl333"/>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4">
    <w:name w:val="xl334"/>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5">
    <w:name w:val="xl335"/>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6">
    <w:name w:val="xl336"/>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7">
    <w:name w:val="xl337"/>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8">
    <w:name w:val="xl338"/>
    <w:basedOn w:val="Normal"/>
    <w:rsid w:val="00D72C2E"/>
    <w:pPr>
      <w:pBdr>
        <w:top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9">
    <w:name w:val="xl339"/>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0">
    <w:name w:val="xl340"/>
    <w:basedOn w:val="Normal"/>
    <w:rsid w:val="00D72C2E"/>
    <w:pPr>
      <w:pBdr>
        <w:top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1">
    <w:name w:val="xl341"/>
    <w:basedOn w:val="Normal"/>
    <w:rsid w:val="00D72C2E"/>
    <w:pP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2">
    <w:name w:val="xl342"/>
    <w:basedOn w:val="Normal"/>
    <w:rsid w:val="00D72C2E"/>
    <w:pPr>
      <w:pBdr>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NoSpacing1">
    <w:name w:val="No Spacing1"/>
    <w:uiPriority w:val="1"/>
    <w:qFormat/>
    <w:rsid w:val="00D72C2E"/>
    <w:rPr>
      <w:rFonts w:ascii="Times New Roman" w:eastAsia="Times New Roman" w:hAnsi="Times New Roman"/>
      <w:sz w:val="24"/>
      <w:szCs w:val="24"/>
    </w:rPr>
  </w:style>
  <w:style w:type="paragraph" w:customStyle="1" w:styleId="NormalBold">
    <w:name w:val="Normal + Bold"/>
    <w:basedOn w:val="Normal"/>
    <w:rsid w:val="00D72C2E"/>
    <w:pPr>
      <w:tabs>
        <w:tab w:val="left" w:pos="540"/>
      </w:tabs>
      <w:spacing w:before="240" w:after="0" w:line="240" w:lineRule="auto"/>
      <w:ind w:left="540" w:hanging="180"/>
    </w:pPr>
    <w:rPr>
      <w:rFonts w:ascii="Times New Roman" w:eastAsia="Times New Roman" w:hAnsi="Times New Roman"/>
      <w:b/>
      <w:sz w:val="24"/>
      <w:szCs w:val="24"/>
      <w:lang w:val="en-US"/>
    </w:rPr>
  </w:style>
  <w:style w:type="paragraph" w:styleId="NoSpacing">
    <w:name w:val="No Spacing"/>
    <w:link w:val="NoSpacingChar"/>
    <w:uiPriority w:val="1"/>
    <w:qFormat/>
    <w:rsid w:val="00D72C2E"/>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72C2E"/>
    <w:rPr>
      <w:rFonts w:asciiTheme="minorHAnsi" w:eastAsiaTheme="minorEastAsia" w:hAnsiTheme="minorHAnsi" w:cstheme="minorBidi"/>
      <w:sz w:val="22"/>
      <w:szCs w:val="22"/>
      <w:lang w:eastAsia="ja-JP"/>
    </w:rPr>
  </w:style>
  <w:style w:type="character" w:customStyle="1" w:styleId="a">
    <w:name w:val="a"/>
    <w:basedOn w:val="DefaultParagraphFont"/>
    <w:rsid w:val="00D355DE"/>
  </w:style>
  <w:style w:type="character" w:customStyle="1" w:styleId="A4">
    <w:name w:val="A4"/>
    <w:uiPriority w:val="99"/>
    <w:rsid w:val="00D355DE"/>
    <w:rPr>
      <w:rFonts w:cs="Myriad Pro"/>
      <w:color w:val="000000"/>
      <w:sz w:val="18"/>
      <w:szCs w:val="18"/>
    </w:rPr>
  </w:style>
  <w:style w:type="paragraph" w:customStyle="1" w:styleId="xl66">
    <w:name w:val="xl66"/>
    <w:basedOn w:val="Normal"/>
    <w:rsid w:val="00D355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7">
    <w:name w:val="xl67"/>
    <w:basedOn w:val="Normal"/>
    <w:rsid w:val="00D355DE"/>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8">
    <w:name w:val="xl68"/>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9">
    <w:name w:val="xl69"/>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70">
    <w:name w:val="xl70"/>
    <w:basedOn w:val="Normal"/>
    <w:rsid w:val="00D355DE"/>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71">
    <w:name w:val="xl71"/>
    <w:basedOn w:val="Normal"/>
    <w:rsid w:val="00D355DE"/>
    <w:pPr>
      <w:spacing w:before="100" w:beforeAutospacing="1" w:after="100" w:afterAutospacing="1" w:line="240" w:lineRule="auto"/>
      <w:textAlignment w:val="top"/>
    </w:pPr>
    <w:rPr>
      <w:rFonts w:ascii="Arial" w:eastAsia="Times New Roman" w:hAnsi="Arial" w:cs="Arial"/>
      <w:b/>
      <w:bCs/>
      <w:sz w:val="20"/>
      <w:szCs w:val="20"/>
      <w:lang w:val="en-US"/>
    </w:rPr>
  </w:style>
  <w:style w:type="paragraph" w:customStyle="1" w:styleId="xl72">
    <w:name w:val="xl72"/>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top"/>
    </w:pPr>
    <w:rPr>
      <w:rFonts w:ascii="Arial" w:eastAsia="Times New Roman" w:hAnsi="Arial" w:cs="Arial"/>
      <w:sz w:val="20"/>
      <w:szCs w:val="20"/>
      <w:lang w:val="en-US"/>
    </w:rPr>
  </w:style>
  <w:style w:type="character" w:styleId="Emphasis">
    <w:name w:val="Emphasis"/>
    <w:basedOn w:val="DefaultParagraphFont"/>
    <w:uiPriority w:val="20"/>
    <w:qFormat/>
    <w:rsid w:val="00D355DE"/>
    <w:rPr>
      <w:rFonts w:cs="Times New Roman"/>
      <w:i/>
      <w:iCs/>
    </w:rPr>
  </w:style>
  <w:style w:type="paragraph" w:styleId="Title">
    <w:name w:val="Title"/>
    <w:basedOn w:val="Normal"/>
    <w:link w:val="TitleChar"/>
    <w:qFormat/>
    <w:rsid w:val="00D355DE"/>
    <w:pPr>
      <w:tabs>
        <w:tab w:val="left" w:pos="0"/>
      </w:tabs>
      <w:spacing w:after="0" w:line="360" w:lineRule="auto"/>
      <w:jc w:val="center"/>
    </w:pPr>
    <w:rPr>
      <w:rFonts w:ascii="Bookman Old Style" w:eastAsia="Times New Roman" w:hAnsi="Bookman Old Style" w:cs="Bookman Old Style"/>
      <w:b/>
      <w:bCs/>
      <w:sz w:val="28"/>
      <w:szCs w:val="28"/>
      <w:lang w:val="en-US" w:bidi="th-TH"/>
    </w:rPr>
  </w:style>
  <w:style w:type="character" w:customStyle="1" w:styleId="TitleChar">
    <w:name w:val="Title Char"/>
    <w:basedOn w:val="DefaultParagraphFont"/>
    <w:link w:val="Title"/>
    <w:rsid w:val="00D355DE"/>
    <w:rPr>
      <w:rFonts w:ascii="Bookman Old Style" w:eastAsia="Times New Roman" w:hAnsi="Bookman Old Style" w:cs="Bookman Old Style"/>
      <w:b/>
      <w:bCs/>
      <w:sz w:val="28"/>
      <w:szCs w:val="28"/>
      <w:lang w:bidi="th-TH"/>
    </w:rPr>
  </w:style>
  <w:style w:type="character" w:customStyle="1" w:styleId="CommentTextChar">
    <w:name w:val="Comment Text Char"/>
    <w:basedOn w:val="DefaultParagraphFont"/>
    <w:link w:val="CommentText"/>
    <w:uiPriority w:val="99"/>
    <w:semiHidden/>
    <w:rsid w:val="00D355DE"/>
    <w:rPr>
      <w:rFonts w:eastAsiaTheme="minorHAnsi"/>
    </w:rPr>
  </w:style>
  <w:style w:type="paragraph" w:styleId="CommentText">
    <w:name w:val="annotation text"/>
    <w:basedOn w:val="Normal"/>
    <w:link w:val="CommentTextChar"/>
    <w:uiPriority w:val="99"/>
    <w:semiHidden/>
    <w:unhideWhenUsed/>
    <w:rsid w:val="00D355DE"/>
    <w:pPr>
      <w:spacing w:line="240" w:lineRule="auto"/>
    </w:pPr>
    <w:rPr>
      <w:rFonts w:eastAsiaTheme="minorHAnsi"/>
      <w:sz w:val="20"/>
      <w:szCs w:val="20"/>
      <w:lang w:val="en-US"/>
    </w:rPr>
  </w:style>
  <w:style w:type="character" w:customStyle="1" w:styleId="CommentSubjectChar">
    <w:name w:val="Comment Subject Char"/>
    <w:basedOn w:val="CommentTextChar"/>
    <w:link w:val="CommentSubject"/>
    <w:uiPriority w:val="99"/>
    <w:semiHidden/>
    <w:rsid w:val="00D355DE"/>
    <w:rPr>
      <w:rFonts w:eastAsiaTheme="minorHAnsi"/>
      <w:b/>
      <w:bCs/>
    </w:rPr>
  </w:style>
  <w:style w:type="paragraph" w:styleId="CommentSubject">
    <w:name w:val="annotation subject"/>
    <w:basedOn w:val="CommentText"/>
    <w:next w:val="CommentText"/>
    <w:link w:val="CommentSubjectChar"/>
    <w:uiPriority w:val="99"/>
    <w:semiHidden/>
    <w:unhideWhenUsed/>
    <w:rsid w:val="00D355DE"/>
    <w:rPr>
      <w:b/>
      <w:bCs/>
    </w:rPr>
  </w:style>
  <w:style w:type="paragraph" w:customStyle="1" w:styleId="xl63">
    <w:name w:val="xl63"/>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sz w:val="16"/>
      <w:szCs w:val="16"/>
      <w:lang w:val="en-US"/>
    </w:rPr>
  </w:style>
  <w:style w:type="paragraph" w:customStyle="1" w:styleId="xl64">
    <w:name w:val="xl64"/>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sz w:val="14"/>
      <w:szCs w:val="14"/>
      <w:lang w:val="en-US"/>
    </w:rPr>
  </w:style>
  <w:style w:type="paragraph" w:customStyle="1" w:styleId="xl65">
    <w:name w:val="xl65"/>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val="en-US"/>
    </w:rPr>
  </w:style>
  <w:style w:type="character" w:customStyle="1" w:styleId="Heading6Char">
    <w:name w:val="Heading 6 Char"/>
    <w:basedOn w:val="DefaultParagraphFont"/>
    <w:link w:val="Heading6"/>
    <w:rsid w:val="00D10D51"/>
    <w:rPr>
      <w:rFonts w:ascii="Times New Roman" w:eastAsia="Times New Roman" w:hAnsi="Times New Roman"/>
      <w:b/>
      <w:bCs/>
      <w:sz w:val="22"/>
      <w:szCs w:val="22"/>
    </w:rPr>
  </w:style>
  <w:style w:type="character" w:customStyle="1" w:styleId="Heading8Char">
    <w:name w:val="Heading 8 Char"/>
    <w:basedOn w:val="DefaultParagraphFont"/>
    <w:link w:val="Heading8"/>
    <w:uiPriority w:val="9"/>
    <w:rsid w:val="00D10D5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rsid w:val="00D10D51"/>
    <w:rPr>
      <w:rFonts w:asciiTheme="majorHAnsi" w:eastAsiaTheme="majorEastAsia" w:hAnsiTheme="majorHAnsi" w:cstheme="majorBidi"/>
      <w:sz w:val="22"/>
      <w:szCs w:val="22"/>
    </w:rPr>
  </w:style>
  <w:style w:type="numbering" w:customStyle="1" w:styleId="NoList1">
    <w:name w:val="No List1"/>
    <w:next w:val="NoList"/>
    <w:uiPriority w:val="99"/>
    <w:semiHidden/>
    <w:unhideWhenUsed/>
    <w:rsid w:val="00D10D51"/>
  </w:style>
  <w:style w:type="numbering" w:customStyle="1" w:styleId="NoList2">
    <w:name w:val="No List2"/>
    <w:next w:val="NoList"/>
    <w:uiPriority w:val="99"/>
    <w:semiHidden/>
    <w:unhideWhenUsed/>
    <w:rsid w:val="00C005E0"/>
  </w:style>
  <w:style w:type="paragraph" w:customStyle="1" w:styleId="Style2">
    <w:name w:val="Style2"/>
    <w:basedOn w:val="Normal"/>
    <w:semiHidden/>
    <w:rsid w:val="00C005E0"/>
    <w:pPr>
      <w:numPr>
        <w:numId w:val="32"/>
      </w:numPr>
      <w:spacing w:after="0"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99"/>
    <w:rsid w:val="00C005E0"/>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C005E0"/>
    <w:pPr>
      <w:widowControl w:val="0"/>
      <w:autoSpaceDE w:val="0"/>
      <w:autoSpaceDN w:val="0"/>
      <w:adjustRightInd w:val="0"/>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C005E0"/>
    <w:rPr>
      <w:rFonts w:ascii="Times New Roman" w:eastAsia="Times New Roman" w:hAnsi="Times New Roman"/>
    </w:rPr>
  </w:style>
  <w:style w:type="character" w:customStyle="1" w:styleId="FootnoteTextChar">
    <w:name w:val="Footnote Text Char"/>
    <w:basedOn w:val="DefaultParagraphFont"/>
    <w:link w:val="FootnoteText"/>
    <w:rsid w:val="00C005E0"/>
  </w:style>
  <w:style w:type="paragraph" w:styleId="FootnoteText">
    <w:name w:val="footnote text"/>
    <w:basedOn w:val="Normal"/>
    <w:link w:val="FootnoteTextChar"/>
    <w:rsid w:val="00C005E0"/>
    <w:pPr>
      <w:spacing w:after="0" w:line="240" w:lineRule="auto"/>
    </w:pPr>
    <w:rPr>
      <w:sz w:val="20"/>
      <w:szCs w:val="20"/>
      <w:lang w:val="en-US"/>
    </w:rPr>
  </w:style>
  <w:style w:type="character" w:customStyle="1" w:styleId="FootnoteTextChar1">
    <w:name w:val="Footnote Text Char1"/>
    <w:basedOn w:val="DefaultParagraphFont"/>
    <w:rsid w:val="00C005E0"/>
    <w:rPr>
      <w:lang w:val="id-ID"/>
    </w:rPr>
  </w:style>
  <w:style w:type="numbering" w:customStyle="1" w:styleId="NoList3">
    <w:name w:val="No List3"/>
    <w:next w:val="NoList"/>
    <w:uiPriority w:val="99"/>
    <w:semiHidden/>
    <w:unhideWhenUsed/>
    <w:rsid w:val="00E246AB"/>
  </w:style>
  <w:style w:type="table" w:customStyle="1" w:styleId="TableGrid2">
    <w:name w:val="Table Grid2"/>
    <w:basedOn w:val="TableNormal"/>
    <w:next w:val="TableGrid"/>
    <w:uiPriority w:val="59"/>
    <w:rsid w:val="00DB79C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B79C7"/>
    <w:rPr>
      <w:sz w:val="16"/>
      <w:szCs w:val="16"/>
    </w:rPr>
  </w:style>
  <w:style w:type="paragraph" w:styleId="Revision">
    <w:name w:val="Revision"/>
    <w:hidden/>
    <w:uiPriority w:val="99"/>
    <w:semiHidden/>
    <w:rsid w:val="00DB79C7"/>
    <w:rPr>
      <w:rFonts w:eastAsiaTheme="minorHAnsi"/>
      <w:sz w:val="24"/>
      <w:szCs w:val="22"/>
    </w:rPr>
  </w:style>
  <w:style w:type="table" w:customStyle="1" w:styleId="LightShading-Accent11">
    <w:name w:val="Light Shading - Accent 11"/>
    <w:basedOn w:val="TableNormal"/>
    <w:uiPriority w:val="60"/>
    <w:rsid w:val="00DB79C7"/>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st">
    <w:name w:val="st"/>
    <w:basedOn w:val="DefaultParagraphFont"/>
    <w:rsid w:val="00DB79C7"/>
  </w:style>
  <w:style w:type="paragraph" w:styleId="Subtitle">
    <w:name w:val="Subtitle"/>
    <w:basedOn w:val="Normal"/>
    <w:link w:val="SubtitleChar"/>
    <w:qFormat/>
    <w:rsid w:val="00DB79C7"/>
    <w:pPr>
      <w:spacing w:after="0" w:line="360" w:lineRule="auto"/>
      <w:jc w:val="center"/>
    </w:pPr>
    <w:rPr>
      <w:rFonts w:ascii="Times New Roman" w:eastAsia="Times New Roman" w:hAnsi="Times New Roman"/>
      <w:b/>
      <w:sz w:val="24"/>
      <w:szCs w:val="20"/>
      <w:lang w:val="en-US"/>
    </w:rPr>
  </w:style>
  <w:style w:type="character" w:customStyle="1" w:styleId="SubtitleChar">
    <w:name w:val="Subtitle Char"/>
    <w:basedOn w:val="DefaultParagraphFont"/>
    <w:link w:val="Subtitle"/>
    <w:rsid w:val="00DB79C7"/>
    <w:rPr>
      <w:rFonts w:ascii="Times New Roman" w:eastAsia="Times New Roman" w:hAnsi="Times New Roman"/>
      <w:b/>
      <w:sz w:val="24"/>
    </w:rPr>
  </w:style>
  <w:style w:type="paragraph" w:customStyle="1" w:styleId="Default">
    <w:name w:val="Default"/>
    <w:rsid w:val="00DB79C7"/>
    <w:pPr>
      <w:autoSpaceDE w:val="0"/>
      <w:autoSpaceDN w:val="0"/>
      <w:adjustRightInd w:val="0"/>
    </w:pPr>
    <w:rPr>
      <w:rFonts w:ascii="Arial" w:eastAsia="Times New Roman" w:hAnsi="Arial" w:cs="Arial"/>
      <w:color w:val="000000"/>
      <w:sz w:val="24"/>
      <w:szCs w:val="24"/>
      <w:lang w:val="id-ID" w:eastAsia="id-ID"/>
    </w:rPr>
  </w:style>
  <w:style w:type="paragraph" w:styleId="DocumentMap">
    <w:name w:val="Document Map"/>
    <w:basedOn w:val="Normal"/>
    <w:link w:val="DocumentMapChar"/>
    <w:rsid w:val="00DB79C7"/>
    <w:pPr>
      <w:spacing w:after="0" w:line="240" w:lineRule="auto"/>
    </w:pPr>
    <w:rPr>
      <w:rFonts w:ascii="Tahoma" w:eastAsia="Times New Roman" w:hAnsi="Tahoma" w:cs="Tahoma"/>
      <w:color w:val="FFFFFF"/>
      <w:sz w:val="16"/>
      <w:szCs w:val="16"/>
      <w:lang w:val="en-US"/>
    </w:rPr>
  </w:style>
  <w:style w:type="character" w:customStyle="1" w:styleId="DocumentMapChar">
    <w:name w:val="Document Map Char"/>
    <w:basedOn w:val="DefaultParagraphFont"/>
    <w:link w:val="DocumentMap"/>
    <w:rsid w:val="00DB79C7"/>
    <w:rPr>
      <w:rFonts w:ascii="Tahoma" w:eastAsia="Times New Roman" w:hAnsi="Tahoma" w:cs="Tahoma"/>
      <w:color w:val="FFFFFF"/>
      <w:sz w:val="16"/>
      <w:szCs w:val="16"/>
    </w:rPr>
  </w:style>
  <w:style w:type="character" w:styleId="LineNumber">
    <w:name w:val="line number"/>
    <w:basedOn w:val="DefaultParagraphFont"/>
    <w:rsid w:val="00DB79C7"/>
  </w:style>
  <w:style w:type="table" w:styleId="LightShading-Accent4">
    <w:name w:val="Light Shading Accent 4"/>
    <w:basedOn w:val="TableNormal"/>
    <w:uiPriority w:val="60"/>
    <w:rsid w:val="00DB79C7"/>
    <w:rPr>
      <w:rFonts w:asciiTheme="minorHAnsi" w:eastAsiaTheme="minorEastAsia" w:hAnsiTheme="minorHAnsi" w:cstheme="minorBidi"/>
      <w:color w:val="5F497A" w:themeColor="accent4" w:themeShade="BF"/>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2-Accent5">
    <w:name w:val="Medium Shading 2 Accent 5"/>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Paragraph">
    <w:name w:val="Table Paragraph"/>
    <w:basedOn w:val="Normal"/>
    <w:uiPriority w:val="1"/>
    <w:qFormat/>
    <w:rsid w:val="00DB79C7"/>
    <w:pPr>
      <w:widowControl w:val="0"/>
      <w:autoSpaceDE w:val="0"/>
      <w:autoSpaceDN w:val="0"/>
      <w:adjustRightInd w:val="0"/>
      <w:spacing w:after="0" w:line="240" w:lineRule="auto"/>
    </w:pPr>
    <w:rPr>
      <w:rFonts w:ascii="Times New Roman" w:eastAsia="Times New Roman" w:hAnsi="Times New Roman"/>
      <w:sz w:val="24"/>
      <w:szCs w:val="24"/>
      <w:lang w:val="en-US"/>
    </w:rPr>
  </w:style>
  <w:style w:type="character" w:customStyle="1" w:styleId="ListParagraphChar">
    <w:name w:val="List Paragraph Char"/>
    <w:link w:val="ListParagraph"/>
    <w:uiPriority w:val="34"/>
    <w:locked/>
    <w:rsid w:val="008A4797"/>
    <w:rPr>
      <w:sz w:val="22"/>
      <w:szCs w:val="22"/>
      <w:lang w:val="id-ID"/>
    </w:rPr>
  </w:style>
  <w:style w:type="character" w:customStyle="1" w:styleId="CommentTextChar1">
    <w:name w:val="Comment Text Char1"/>
    <w:basedOn w:val="DefaultParagraphFont"/>
    <w:uiPriority w:val="99"/>
    <w:semiHidden/>
    <w:rsid w:val="008E3F50"/>
    <w:rPr>
      <w:rFonts w:ascii="Calibri" w:eastAsia="Calibri" w:hAnsi="Calibri" w:cs="Times New Roman"/>
      <w:sz w:val="20"/>
      <w:szCs w:val="20"/>
      <w:lang w:val="id-ID"/>
    </w:rPr>
  </w:style>
  <w:style w:type="character" w:customStyle="1" w:styleId="CommentSubjectChar1">
    <w:name w:val="Comment Subject Char1"/>
    <w:basedOn w:val="CommentTextChar1"/>
    <w:uiPriority w:val="99"/>
    <w:semiHidden/>
    <w:rsid w:val="008E3F50"/>
    <w:rPr>
      <w:rFonts w:ascii="Calibri" w:eastAsia="Calibri" w:hAnsi="Calibri" w:cs="Times New Roman"/>
      <w:b/>
      <w:bCs/>
      <w:sz w:val="20"/>
      <w:szCs w:val="20"/>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Classic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35"/>
    <w:pPr>
      <w:spacing w:after="200" w:line="276" w:lineRule="auto"/>
    </w:pPr>
    <w:rPr>
      <w:sz w:val="22"/>
      <w:szCs w:val="22"/>
      <w:lang w:val="id-ID"/>
    </w:rPr>
  </w:style>
  <w:style w:type="paragraph" w:styleId="Heading1">
    <w:name w:val="heading 1"/>
    <w:basedOn w:val="Normal"/>
    <w:next w:val="Normal"/>
    <w:link w:val="Heading1Char"/>
    <w:qFormat/>
    <w:rsid w:val="00B04E97"/>
    <w:pPr>
      <w:keepNext/>
      <w:spacing w:before="120" w:after="120" w:line="240" w:lineRule="auto"/>
      <w:jc w:val="center"/>
      <w:outlineLvl w:val="0"/>
    </w:pPr>
    <w:rPr>
      <w:rFonts w:ascii="Tahoma" w:eastAsia="Times New Roman" w:hAnsi="Tahoma" w:cs="Tahoma"/>
      <w:b/>
      <w:bCs/>
      <w:sz w:val="24"/>
      <w:szCs w:val="24"/>
      <w:lang w:val="en-US"/>
    </w:rPr>
  </w:style>
  <w:style w:type="paragraph" w:styleId="Heading2">
    <w:name w:val="heading 2"/>
    <w:basedOn w:val="Normal"/>
    <w:next w:val="Normal"/>
    <w:link w:val="Heading2Char"/>
    <w:qFormat/>
    <w:rsid w:val="00B04E97"/>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BF53BA"/>
    <w:pPr>
      <w:keepNext/>
      <w:spacing w:after="0" w:line="360" w:lineRule="auto"/>
      <w:jc w:val="both"/>
      <w:outlineLvl w:val="2"/>
    </w:pPr>
    <w:rPr>
      <w:rFonts w:ascii="Tahoma" w:eastAsia="Times New Roman" w:hAnsi="Tahoma" w:cs="Tahoma"/>
      <w:b/>
      <w:bCs/>
      <w:sz w:val="24"/>
      <w:szCs w:val="24"/>
      <w:lang w:val="en-US"/>
    </w:rPr>
  </w:style>
  <w:style w:type="paragraph" w:styleId="Heading4">
    <w:name w:val="heading 4"/>
    <w:basedOn w:val="Normal"/>
    <w:next w:val="Normal"/>
    <w:link w:val="Heading4Char"/>
    <w:qFormat/>
    <w:rsid w:val="00B04E97"/>
    <w:pPr>
      <w:keepNext/>
      <w:numPr>
        <w:ilvl w:val="2"/>
        <w:numId w:val="2"/>
      </w:numPr>
      <w:spacing w:after="0" w:line="360" w:lineRule="auto"/>
      <w:ind w:left="540" w:hanging="540"/>
      <w:outlineLvl w:val="3"/>
    </w:pPr>
    <w:rPr>
      <w:rFonts w:ascii="Tahoma" w:eastAsia="Times New Roman" w:hAnsi="Tahoma" w:cs="Tahoma"/>
      <w:b/>
      <w:bCs/>
      <w:sz w:val="24"/>
      <w:szCs w:val="24"/>
      <w:lang w:val="en-US"/>
    </w:rPr>
  </w:style>
  <w:style w:type="paragraph" w:styleId="Heading5">
    <w:name w:val="heading 5"/>
    <w:basedOn w:val="Normal"/>
    <w:next w:val="Normal"/>
    <w:link w:val="Heading5Char"/>
    <w:qFormat/>
    <w:rsid w:val="00B04E97"/>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D10D51"/>
    <w:pPr>
      <w:tabs>
        <w:tab w:val="num" w:pos="4320"/>
      </w:tabs>
      <w:spacing w:before="240" w:after="60" w:line="240" w:lineRule="auto"/>
      <w:ind w:left="4320" w:hanging="720"/>
      <w:outlineLvl w:val="5"/>
    </w:pPr>
    <w:rPr>
      <w:rFonts w:ascii="Times New Roman" w:eastAsia="Times New Roman" w:hAnsi="Times New Roman"/>
      <w:b/>
      <w:bCs/>
      <w:lang w:val="en-US"/>
    </w:rPr>
  </w:style>
  <w:style w:type="paragraph" w:styleId="Heading7">
    <w:name w:val="heading 7"/>
    <w:basedOn w:val="Normal"/>
    <w:next w:val="Normal"/>
    <w:link w:val="Heading7Char"/>
    <w:uiPriority w:val="9"/>
    <w:unhideWhenUsed/>
    <w:qFormat/>
    <w:rsid w:val="00D72C2E"/>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unhideWhenUsed/>
    <w:qFormat/>
    <w:rsid w:val="00D10D51"/>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nhideWhenUsed/>
    <w:qFormat/>
    <w:rsid w:val="00D10D51"/>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04E97"/>
    <w:rPr>
      <w:rFonts w:ascii="Tahoma" w:eastAsia="Times New Roman" w:hAnsi="Tahoma" w:cs="Tahoma"/>
      <w:b/>
      <w:bCs/>
      <w:sz w:val="24"/>
      <w:szCs w:val="24"/>
      <w:lang w:val="en-US"/>
    </w:rPr>
  </w:style>
  <w:style w:type="character" w:customStyle="1" w:styleId="Heading2Char">
    <w:name w:val="Heading 2 Char"/>
    <w:link w:val="Heading2"/>
    <w:rsid w:val="00B04E97"/>
    <w:rPr>
      <w:rFonts w:ascii="Arial" w:eastAsia="Times New Roman" w:hAnsi="Arial" w:cs="Arial"/>
      <w:b/>
      <w:bCs/>
      <w:i/>
      <w:iCs/>
      <w:sz w:val="28"/>
      <w:szCs w:val="28"/>
    </w:rPr>
  </w:style>
  <w:style w:type="character" w:customStyle="1" w:styleId="Heading3Char">
    <w:name w:val="Heading 3 Char"/>
    <w:link w:val="Heading3"/>
    <w:rsid w:val="00BF53BA"/>
    <w:rPr>
      <w:rFonts w:ascii="Tahoma" w:eastAsia="Times New Roman" w:hAnsi="Tahoma" w:cs="Tahoma"/>
      <w:b/>
      <w:bCs/>
      <w:sz w:val="24"/>
      <w:szCs w:val="24"/>
      <w:lang w:val="en-US"/>
    </w:rPr>
  </w:style>
  <w:style w:type="character" w:customStyle="1" w:styleId="Heading4Char">
    <w:name w:val="Heading 4 Char"/>
    <w:link w:val="Heading4"/>
    <w:rsid w:val="00B04E97"/>
    <w:rPr>
      <w:rFonts w:ascii="Tahoma" w:eastAsia="Times New Roman" w:hAnsi="Tahoma" w:cs="Tahoma"/>
      <w:b/>
      <w:bCs/>
      <w:sz w:val="24"/>
      <w:szCs w:val="24"/>
    </w:rPr>
  </w:style>
  <w:style w:type="character" w:customStyle="1" w:styleId="Heading5Char">
    <w:name w:val="Heading 5 Char"/>
    <w:link w:val="Heading5"/>
    <w:rsid w:val="00B04E97"/>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uiPriority w:val="9"/>
    <w:rsid w:val="00D72C2E"/>
    <w:rPr>
      <w:rFonts w:asciiTheme="minorHAnsi" w:eastAsiaTheme="minorEastAsia" w:hAnsiTheme="minorHAnsi" w:cstheme="minorBidi"/>
      <w:sz w:val="24"/>
      <w:szCs w:val="24"/>
    </w:rPr>
  </w:style>
  <w:style w:type="paragraph" w:styleId="ListParagraph">
    <w:name w:val="List Paragraph"/>
    <w:basedOn w:val="Normal"/>
    <w:link w:val="ListParagraphChar"/>
    <w:uiPriority w:val="34"/>
    <w:qFormat/>
    <w:rsid w:val="004862E9"/>
    <w:pPr>
      <w:ind w:left="720"/>
      <w:contextualSpacing/>
    </w:pPr>
  </w:style>
  <w:style w:type="paragraph" w:styleId="BodyTextIndent">
    <w:name w:val="Body Text Indent"/>
    <w:basedOn w:val="Normal"/>
    <w:link w:val="BodyTextIndentChar"/>
    <w:rsid w:val="00BF53BA"/>
    <w:pPr>
      <w:spacing w:after="0" w:line="360" w:lineRule="auto"/>
      <w:ind w:left="360"/>
      <w:jc w:val="both"/>
    </w:pPr>
    <w:rPr>
      <w:rFonts w:ascii="Tahoma" w:eastAsia="Times New Roman" w:hAnsi="Tahoma" w:cs="Tahoma"/>
      <w:sz w:val="24"/>
      <w:szCs w:val="24"/>
      <w:lang w:val="en-US"/>
    </w:rPr>
  </w:style>
  <w:style w:type="character" w:customStyle="1" w:styleId="BodyTextIndentChar">
    <w:name w:val="Body Text Indent Char"/>
    <w:link w:val="BodyTextIndent"/>
    <w:rsid w:val="00BF53BA"/>
    <w:rPr>
      <w:rFonts w:ascii="Tahoma" w:eastAsia="Times New Roman" w:hAnsi="Tahoma" w:cs="Tahoma"/>
      <w:sz w:val="24"/>
      <w:szCs w:val="24"/>
      <w:lang w:val="en-US"/>
    </w:rPr>
  </w:style>
  <w:style w:type="table" w:styleId="TableGrid">
    <w:name w:val="Table Grid"/>
    <w:basedOn w:val="TableNormal"/>
    <w:uiPriority w:val="99"/>
    <w:rsid w:val="00BF53BA"/>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BF53BA"/>
    <w:pPr>
      <w:spacing w:after="120" w:line="240" w:lineRule="auto"/>
    </w:pPr>
    <w:rPr>
      <w:rFonts w:ascii="Times New Roman" w:eastAsia="SimSun" w:hAnsi="Times New Roman"/>
      <w:sz w:val="24"/>
      <w:szCs w:val="24"/>
      <w:lang w:val="en-GB" w:eastAsia="zh-CN"/>
    </w:rPr>
  </w:style>
  <w:style w:type="character" w:customStyle="1" w:styleId="BodyTextChar">
    <w:name w:val="Body Text Char"/>
    <w:link w:val="BodyText"/>
    <w:rsid w:val="00BF53BA"/>
    <w:rPr>
      <w:rFonts w:ascii="Times New Roman" w:eastAsia="SimSun" w:hAnsi="Times New Roman" w:cs="Times New Roman"/>
      <w:sz w:val="24"/>
      <w:szCs w:val="24"/>
      <w:lang w:val="en-GB" w:eastAsia="zh-CN"/>
    </w:rPr>
  </w:style>
  <w:style w:type="paragraph" w:styleId="BodyTextIndent2">
    <w:name w:val="Body Text Indent 2"/>
    <w:aliases w:val="Char Char,Char Char Char,Char Char Char Char Char Char,Char Char Char Char Char"/>
    <w:basedOn w:val="Normal"/>
    <w:link w:val="BodyTextIndent2Char"/>
    <w:uiPriority w:val="99"/>
    <w:rsid w:val="00BF53BA"/>
    <w:pPr>
      <w:spacing w:after="120" w:line="480" w:lineRule="auto"/>
      <w:ind w:left="360"/>
    </w:pPr>
    <w:rPr>
      <w:rFonts w:ascii="Times New Roman" w:eastAsia="Times New Roman" w:hAnsi="Times New Roman"/>
      <w:sz w:val="24"/>
      <w:szCs w:val="24"/>
      <w:lang w:val="en-US"/>
    </w:rPr>
  </w:style>
  <w:style w:type="character" w:customStyle="1" w:styleId="BodyTextIndent2Char">
    <w:name w:val="Body Text Indent 2 Char"/>
    <w:aliases w:val="Char Char Char1,Char Char Char Char,Char Char Char Char Char Char Char,Char Char Char Char Char Char1"/>
    <w:link w:val="BodyTextIndent2"/>
    <w:uiPriority w:val="99"/>
    <w:rsid w:val="00BF53BA"/>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F53BA"/>
    <w:pPr>
      <w:tabs>
        <w:tab w:val="center" w:pos="4153"/>
        <w:tab w:val="right" w:pos="8306"/>
      </w:tabs>
      <w:spacing w:after="0" w:line="240" w:lineRule="auto"/>
    </w:pPr>
    <w:rPr>
      <w:rFonts w:ascii="Times New Roman" w:eastAsia="SimSun" w:hAnsi="Times New Roman"/>
      <w:sz w:val="24"/>
      <w:szCs w:val="24"/>
      <w:lang w:val="en-GB" w:eastAsia="zh-CN"/>
    </w:rPr>
  </w:style>
  <w:style w:type="character" w:customStyle="1" w:styleId="FooterChar">
    <w:name w:val="Footer Char"/>
    <w:link w:val="Footer"/>
    <w:uiPriority w:val="99"/>
    <w:rsid w:val="00BF53BA"/>
    <w:rPr>
      <w:rFonts w:ascii="Times New Roman" w:eastAsia="SimSun" w:hAnsi="Times New Roman" w:cs="Times New Roman"/>
      <w:sz w:val="24"/>
      <w:szCs w:val="24"/>
      <w:lang w:val="en-GB" w:eastAsia="zh-CN"/>
    </w:rPr>
  </w:style>
  <w:style w:type="character" w:styleId="PageNumber">
    <w:name w:val="page number"/>
    <w:basedOn w:val="DefaultParagraphFont"/>
    <w:rsid w:val="00BF53BA"/>
  </w:style>
  <w:style w:type="paragraph" w:styleId="Header">
    <w:name w:val="header"/>
    <w:basedOn w:val="Normal"/>
    <w:link w:val="HeaderChar"/>
    <w:uiPriority w:val="99"/>
    <w:rsid w:val="00BF53BA"/>
    <w:pPr>
      <w:tabs>
        <w:tab w:val="center" w:pos="4153"/>
        <w:tab w:val="right" w:pos="8306"/>
      </w:tabs>
      <w:spacing w:after="0" w:line="240" w:lineRule="auto"/>
    </w:pPr>
    <w:rPr>
      <w:rFonts w:ascii="Times New Roman" w:eastAsia="SimSun" w:hAnsi="Times New Roman"/>
      <w:sz w:val="24"/>
      <w:szCs w:val="24"/>
      <w:lang w:val="en-GB" w:eastAsia="zh-CN"/>
    </w:rPr>
  </w:style>
  <w:style w:type="character" w:customStyle="1" w:styleId="HeaderChar">
    <w:name w:val="Header Char"/>
    <w:link w:val="Header"/>
    <w:uiPriority w:val="99"/>
    <w:rsid w:val="00BF53BA"/>
    <w:rPr>
      <w:rFonts w:ascii="Times New Roman" w:eastAsia="SimSun" w:hAnsi="Times New Roman" w:cs="Times New Roman"/>
      <w:sz w:val="24"/>
      <w:szCs w:val="24"/>
      <w:lang w:val="en-GB" w:eastAsia="zh-CN"/>
    </w:rPr>
  </w:style>
  <w:style w:type="character" w:styleId="Strong">
    <w:name w:val="Strong"/>
    <w:uiPriority w:val="22"/>
    <w:qFormat/>
    <w:rsid w:val="00BF53BA"/>
    <w:rPr>
      <w:b/>
      <w:bCs/>
    </w:rPr>
  </w:style>
  <w:style w:type="paragraph" w:styleId="NormalWeb">
    <w:name w:val="Normal (Web)"/>
    <w:basedOn w:val="Normal"/>
    <w:uiPriority w:val="99"/>
    <w:rsid w:val="00BF53BA"/>
    <w:pPr>
      <w:spacing w:before="100" w:beforeAutospacing="1" w:after="100" w:afterAutospacing="1" w:line="240" w:lineRule="auto"/>
    </w:pPr>
    <w:rPr>
      <w:rFonts w:ascii="Times New Roman" w:eastAsia="SimSun" w:hAnsi="Times New Roman"/>
      <w:color w:val="444444"/>
      <w:sz w:val="24"/>
      <w:szCs w:val="24"/>
      <w:lang w:val="en-GB" w:eastAsia="zh-CN"/>
    </w:rPr>
  </w:style>
  <w:style w:type="paragraph" w:styleId="BodyText3">
    <w:name w:val="Body Text 3"/>
    <w:basedOn w:val="Normal"/>
    <w:link w:val="BodyText3Char"/>
    <w:rsid w:val="00BF53BA"/>
    <w:pPr>
      <w:spacing w:after="120" w:line="240" w:lineRule="auto"/>
    </w:pPr>
    <w:rPr>
      <w:rFonts w:ascii="Times New Roman" w:eastAsia="SimSun" w:hAnsi="Times New Roman"/>
      <w:sz w:val="16"/>
      <w:szCs w:val="16"/>
      <w:lang w:val="en-GB" w:eastAsia="zh-CN"/>
    </w:rPr>
  </w:style>
  <w:style w:type="character" w:customStyle="1" w:styleId="BodyText3Char">
    <w:name w:val="Body Text 3 Char"/>
    <w:link w:val="BodyText3"/>
    <w:rsid w:val="00BF53BA"/>
    <w:rPr>
      <w:rFonts w:ascii="Times New Roman" w:eastAsia="SimSun" w:hAnsi="Times New Roman" w:cs="Times New Roman"/>
      <w:sz w:val="16"/>
      <w:szCs w:val="16"/>
      <w:lang w:val="en-GB" w:eastAsia="zh-CN"/>
    </w:rPr>
  </w:style>
  <w:style w:type="table" w:customStyle="1" w:styleId="LightShading1">
    <w:name w:val="Light Shading1"/>
    <w:basedOn w:val="TableNormal"/>
    <w:uiPriority w:val="60"/>
    <w:rsid w:val="00BF53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rsid w:val="00BF53BA"/>
    <w:pPr>
      <w:spacing w:after="0" w:line="240" w:lineRule="auto"/>
    </w:pPr>
    <w:rPr>
      <w:rFonts w:ascii="Tahoma" w:eastAsia="SimSun" w:hAnsi="Tahoma" w:cs="Tahoma"/>
      <w:sz w:val="16"/>
      <w:szCs w:val="16"/>
      <w:lang w:val="en-GB" w:eastAsia="zh-CN"/>
    </w:rPr>
  </w:style>
  <w:style w:type="character" w:customStyle="1" w:styleId="BalloonTextChar">
    <w:name w:val="Balloon Text Char"/>
    <w:link w:val="BalloonText"/>
    <w:uiPriority w:val="99"/>
    <w:rsid w:val="00BF53BA"/>
    <w:rPr>
      <w:rFonts w:ascii="Tahoma" w:eastAsia="SimSun" w:hAnsi="Tahoma" w:cs="Tahoma"/>
      <w:sz w:val="16"/>
      <w:szCs w:val="16"/>
      <w:lang w:val="en-GB" w:eastAsia="zh-CN"/>
    </w:rPr>
  </w:style>
  <w:style w:type="table" w:styleId="TableClassic1">
    <w:name w:val="Table Classic 1"/>
    <w:basedOn w:val="TableNormal"/>
    <w:rsid w:val="00BF53BA"/>
    <w:rPr>
      <w:rFonts w:ascii="Times New Roman" w:eastAsia="SimSu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3">
    <w:name w:val="Body Text Indent 3"/>
    <w:basedOn w:val="Normal"/>
    <w:link w:val="BodyTextIndent3Char"/>
    <w:rsid w:val="00B04E97"/>
    <w:pPr>
      <w:spacing w:after="0" w:line="360" w:lineRule="auto"/>
      <w:ind w:firstLine="900"/>
      <w:jc w:val="both"/>
    </w:pPr>
    <w:rPr>
      <w:rFonts w:ascii="Tahoma" w:eastAsia="Times New Roman" w:hAnsi="Tahoma" w:cs="Tahoma"/>
      <w:sz w:val="24"/>
      <w:szCs w:val="24"/>
      <w:lang w:val="sv-SE"/>
    </w:rPr>
  </w:style>
  <w:style w:type="character" w:customStyle="1" w:styleId="BodyTextIndent3Char">
    <w:name w:val="Body Text Indent 3 Char"/>
    <w:link w:val="BodyTextIndent3"/>
    <w:rsid w:val="00B04E97"/>
    <w:rPr>
      <w:rFonts w:ascii="Tahoma" w:eastAsia="Times New Roman" w:hAnsi="Tahoma" w:cs="Tahoma"/>
      <w:sz w:val="24"/>
      <w:szCs w:val="24"/>
      <w:lang w:val="sv-SE"/>
    </w:rPr>
  </w:style>
  <w:style w:type="character" w:styleId="FollowedHyperlink">
    <w:name w:val="FollowedHyperlink"/>
    <w:basedOn w:val="DefaultParagraphFont"/>
    <w:uiPriority w:val="99"/>
    <w:unhideWhenUsed/>
    <w:rsid w:val="00D72C2E"/>
    <w:rPr>
      <w:color w:val="800080"/>
      <w:u w:val="single"/>
    </w:rPr>
  </w:style>
  <w:style w:type="character" w:styleId="Hyperlink">
    <w:name w:val="Hyperlink"/>
    <w:basedOn w:val="DefaultParagraphFont"/>
    <w:uiPriority w:val="99"/>
    <w:unhideWhenUsed/>
    <w:rsid w:val="00D72C2E"/>
    <w:rPr>
      <w:color w:val="0000FF"/>
      <w:u w:val="single"/>
    </w:rPr>
  </w:style>
  <w:style w:type="paragraph" w:customStyle="1" w:styleId="ListParagraph1">
    <w:name w:val="List Paragraph1"/>
    <w:basedOn w:val="Normal"/>
    <w:uiPriority w:val="34"/>
    <w:qFormat/>
    <w:rsid w:val="00D72C2E"/>
    <w:pPr>
      <w:spacing w:after="0" w:line="240" w:lineRule="auto"/>
      <w:ind w:left="720"/>
      <w:contextualSpacing/>
    </w:pPr>
    <w:rPr>
      <w:rFonts w:ascii="Times New Roman" w:eastAsia="Times New Roman" w:hAnsi="Times New Roman"/>
      <w:sz w:val="24"/>
      <w:szCs w:val="24"/>
      <w:lang w:val="en-US"/>
    </w:rPr>
  </w:style>
  <w:style w:type="paragraph" w:customStyle="1" w:styleId="font5">
    <w:name w:val="font5"/>
    <w:basedOn w:val="Normal"/>
    <w:rsid w:val="00D72C2E"/>
    <w:pPr>
      <w:spacing w:before="100" w:beforeAutospacing="1" w:after="100" w:afterAutospacing="1" w:line="240" w:lineRule="auto"/>
    </w:pPr>
    <w:rPr>
      <w:rFonts w:eastAsia="Times New Roman" w:cs="Calibri"/>
      <w:color w:val="000000"/>
      <w:sz w:val="20"/>
      <w:szCs w:val="20"/>
      <w:lang w:val="en-US"/>
    </w:rPr>
  </w:style>
  <w:style w:type="paragraph" w:customStyle="1" w:styleId="font6">
    <w:name w:val="font6"/>
    <w:basedOn w:val="Normal"/>
    <w:rsid w:val="00D72C2E"/>
    <w:pPr>
      <w:spacing w:before="100" w:beforeAutospacing="1" w:after="100" w:afterAutospacing="1" w:line="240" w:lineRule="auto"/>
    </w:pPr>
    <w:rPr>
      <w:rFonts w:ascii="Tahoma" w:eastAsia="Times New Roman" w:hAnsi="Tahoma" w:cs="Tahoma"/>
      <w:color w:val="000000"/>
      <w:sz w:val="20"/>
      <w:szCs w:val="20"/>
      <w:lang w:val="en-US"/>
    </w:rPr>
  </w:style>
  <w:style w:type="paragraph" w:customStyle="1" w:styleId="font7">
    <w:name w:val="font7"/>
    <w:basedOn w:val="Normal"/>
    <w:rsid w:val="00D72C2E"/>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8">
    <w:name w:val="font8"/>
    <w:basedOn w:val="Normal"/>
    <w:rsid w:val="00D72C2E"/>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font9">
    <w:name w:val="font9"/>
    <w:basedOn w:val="Normal"/>
    <w:rsid w:val="00D72C2E"/>
    <w:pPr>
      <w:spacing w:before="100" w:beforeAutospacing="1" w:after="100" w:afterAutospacing="1" w:line="240" w:lineRule="auto"/>
    </w:pPr>
    <w:rPr>
      <w:rFonts w:ascii="Tahoma" w:eastAsia="Times New Roman" w:hAnsi="Tahoma" w:cs="Tahoma"/>
      <w:color w:val="FF0000"/>
      <w:sz w:val="20"/>
      <w:szCs w:val="20"/>
      <w:lang w:val="en-US"/>
    </w:rPr>
  </w:style>
  <w:style w:type="paragraph" w:customStyle="1" w:styleId="font10">
    <w:name w:val="font10"/>
    <w:basedOn w:val="Normal"/>
    <w:rsid w:val="00D72C2E"/>
    <w:pPr>
      <w:spacing w:before="100" w:beforeAutospacing="1" w:after="100" w:afterAutospacing="1" w:line="240" w:lineRule="auto"/>
    </w:pPr>
    <w:rPr>
      <w:rFonts w:eastAsia="Times New Roman" w:cs="Calibri"/>
      <w:color w:val="FF0000"/>
      <w:sz w:val="20"/>
      <w:szCs w:val="20"/>
      <w:lang w:val="en-US"/>
    </w:rPr>
  </w:style>
  <w:style w:type="paragraph" w:customStyle="1" w:styleId="xl73">
    <w:name w:val="xl7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74">
    <w:name w:val="xl74"/>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5">
    <w:name w:val="xl75"/>
    <w:basedOn w:val="Normal"/>
    <w:rsid w:val="00D72C2E"/>
    <w:pP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76">
    <w:name w:val="xl76"/>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7">
    <w:name w:val="xl77"/>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8">
    <w:name w:val="xl78"/>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79">
    <w:name w:val="xl7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0">
    <w:name w:val="xl80"/>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1">
    <w:name w:val="xl8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2">
    <w:name w:val="xl82"/>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83">
    <w:name w:val="xl83"/>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4">
    <w:name w:val="xl84"/>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5">
    <w:name w:val="xl85"/>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6">
    <w:name w:val="xl86"/>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7">
    <w:name w:val="xl8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8">
    <w:name w:val="xl88"/>
    <w:basedOn w:val="Normal"/>
    <w:rsid w:val="00D72C2E"/>
    <w:pP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89">
    <w:name w:val="xl8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90">
    <w:name w:val="xl90"/>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1">
    <w:name w:val="xl9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2">
    <w:name w:val="xl9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3">
    <w:name w:val="xl9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4">
    <w:name w:val="xl94"/>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5">
    <w:name w:val="xl95"/>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6">
    <w:name w:val="xl96"/>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7">
    <w:name w:val="xl97"/>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98">
    <w:name w:val="xl98"/>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99">
    <w:name w:val="xl9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0">
    <w:name w:val="xl100"/>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1">
    <w:name w:val="xl101"/>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2">
    <w:name w:val="xl10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3">
    <w:name w:val="xl10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4">
    <w:name w:val="xl104"/>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05">
    <w:name w:val="xl105"/>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6">
    <w:name w:val="xl106"/>
    <w:basedOn w:val="Normal"/>
    <w:rsid w:val="00D72C2E"/>
    <w:pPr>
      <w:pBdr>
        <w:top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07">
    <w:name w:val="xl107"/>
    <w:basedOn w:val="Normal"/>
    <w:rsid w:val="00D72C2E"/>
    <w:pPr>
      <w:pBdr>
        <w:top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08">
    <w:name w:val="xl108"/>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09">
    <w:name w:val="xl10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0">
    <w:name w:val="xl110"/>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1">
    <w:name w:val="xl11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2">
    <w:name w:val="xl112"/>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13">
    <w:name w:val="xl113"/>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4">
    <w:name w:val="xl114"/>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5">
    <w:name w:val="xl115"/>
    <w:basedOn w:val="Normal"/>
    <w:rsid w:val="00D72C2E"/>
    <w:pPr>
      <w:pBdr>
        <w:top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6">
    <w:name w:val="xl116"/>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17">
    <w:name w:val="xl117"/>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18">
    <w:name w:val="xl118"/>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19">
    <w:name w:val="xl11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0">
    <w:name w:val="xl120"/>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1">
    <w:name w:val="xl121"/>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2">
    <w:name w:val="xl122"/>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3">
    <w:name w:val="xl123"/>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24">
    <w:name w:val="xl124"/>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25">
    <w:name w:val="xl125"/>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6">
    <w:name w:val="xl126"/>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27">
    <w:name w:val="xl127"/>
    <w:basedOn w:val="Normal"/>
    <w:rsid w:val="00D72C2E"/>
    <w:pP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28">
    <w:name w:val="xl128"/>
    <w:basedOn w:val="Normal"/>
    <w:rsid w:val="00D72C2E"/>
    <w:pPr>
      <w:pBdr>
        <w:top w:val="single" w:sz="4" w:space="0" w:color="auto"/>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29">
    <w:name w:val="xl129"/>
    <w:basedOn w:val="Normal"/>
    <w:rsid w:val="00D72C2E"/>
    <w:pPr>
      <w:pBdr>
        <w:top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30">
    <w:name w:val="xl130"/>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31">
    <w:name w:val="xl13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2">
    <w:name w:val="xl132"/>
    <w:basedOn w:val="Normal"/>
    <w:rsid w:val="00D72C2E"/>
    <w:pP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3">
    <w:name w:val="xl133"/>
    <w:basedOn w:val="Normal"/>
    <w:rsid w:val="00D72C2E"/>
    <w:pP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34">
    <w:name w:val="xl134"/>
    <w:basedOn w:val="Normal"/>
    <w:rsid w:val="00D72C2E"/>
    <w:pP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135">
    <w:name w:val="xl135"/>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36">
    <w:name w:val="xl136"/>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37">
    <w:name w:val="xl137"/>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8">
    <w:name w:val="xl138"/>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39">
    <w:name w:val="xl139"/>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40">
    <w:name w:val="xl140"/>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41">
    <w:name w:val="xl141"/>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42">
    <w:name w:val="xl142"/>
    <w:basedOn w:val="Normal"/>
    <w:rsid w:val="00D72C2E"/>
    <w:pPr>
      <w:pBdr>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3">
    <w:name w:val="xl143"/>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44">
    <w:name w:val="xl144"/>
    <w:basedOn w:val="Normal"/>
    <w:rsid w:val="00D72C2E"/>
    <w:pPr>
      <w:pBdr>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5">
    <w:name w:val="xl145"/>
    <w:basedOn w:val="Normal"/>
    <w:rsid w:val="00D72C2E"/>
    <w:pPr>
      <w:pBdr>
        <w:top w:val="single" w:sz="4" w:space="0" w:color="auto"/>
        <w:lef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6">
    <w:name w:val="xl146"/>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47">
    <w:name w:val="xl147"/>
    <w:basedOn w:val="Normal"/>
    <w:rsid w:val="00D72C2E"/>
    <w:pPr>
      <w:pBdr>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48">
    <w:name w:val="xl148"/>
    <w:basedOn w:val="Normal"/>
    <w:rsid w:val="00D72C2E"/>
    <w:pPr>
      <w:pBdr>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49">
    <w:name w:val="xl149"/>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50">
    <w:name w:val="xl150"/>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1">
    <w:name w:val="xl151"/>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2">
    <w:name w:val="xl152"/>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53">
    <w:name w:val="xl153"/>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54">
    <w:name w:val="xl154"/>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55">
    <w:name w:val="xl155"/>
    <w:basedOn w:val="Normal"/>
    <w:rsid w:val="00D72C2E"/>
    <w:pP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156">
    <w:name w:val="xl156"/>
    <w:basedOn w:val="Normal"/>
    <w:rsid w:val="00D72C2E"/>
    <w:pP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7">
    <w:name w:val="xl15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58">
    <w:name w:val="xl158"/>
    <w:basedOn w:val="Normal"/>
    <w:rsid w:val="00D72C2E"/>
    <w:pP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59">
    <w:name w:val="xl159"/>
    <w:basedOn w:val="Normal"/>
    <w:rsid w:val="00D72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0">
    <w:name w:val="xl160"/>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1">
    <w:name w:val="xl16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2">
    <w:name w:val="xl16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3">
    <w:name w:val="xl163"/>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4">
    <w:name w:val="xl164"/>
    <w:basedOn w:val="Normal"/>
    <w:rsid w:val="00D72C2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5">
    <w:name w:val="xl165"/>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6">
    <w:name w:val="xl166"/>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67">
    <w:name w:val="xl16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68">
    <w:name w:val="xl168"/>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169">
    <w:name w:val="xl169"/>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70">
    <w:name w:val="xl170"/>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71">
    <w:name w:val="xl171"/>
    <w:basedOn w:val="Normal"/>
    <w:rsid w:val="00D72C2E"/>
    <w:pPr>
      <w:pBdr>
        <w:lef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2">
    <w:name w:val="xl172"/>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3">
    <w:name w:val="xl173"/>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4">
    <w:name w:val="xl174"/>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5">
    <w:name w:val="xl175"/>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176">
    <w:name w:val="xl176"/>
    <w:basedOn w:val="Normal"/>
    <w:rsid w:val="00D72C2E"/>
    <w:pPr>
      <w:spacing w:before="100" w:beforeAutospacing="1" w:after="100" w:afterAutospacing="1" w:line="240" w:lineRule="auto"/>
      <w:jc w:val="both"/>
      <w:textAlignment w:val="top"/>
    </w:pPr>
    <w:rPr>
      <w:rFonts w:ascii="Tahoma" w:eastAsia="Times New Roman" w:hAnsi="Tahoma" w:cs="Tahoma"/>
      <w:color w:val="000000"/>
      <w:sz w:val="20"/>
      <w:szCs w:val="20"/>
      <w:lang w:val="en-US"/>
    </w:rPr>
  </w:style>
  <w:style w:type="paragraph" w:customStyle="1" w:styleId="xl177">
    <w:name w:val="xl177"/>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78">
    <w:name w:val="xl178"/>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79">
    <w:name w:val="xl17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180">
    <w:name w:val="xl180"/>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81">
    <w:name w:val="xl18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82">
    <w:name w:val="xl182"/>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Dotum" w:eastAsia="Dotum" w:hAnsi="Times New Roman"/>
      <w:sz w:val="24"/>
      <w:szCs w:val="24"/>
      <w:lang w:val="en-US"/>
    </w:rPr>
  </w:style>
  <w:style w:type="paragraph" w:customStyle="1" w:styleId="xl183">
    <w:name w:val="xl183"/>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Dotum" w:eastAsia="Dotum" w:hAnsi="Times New Roman"/>
      <w:sz w:val="24"/>
      <w:szCs w:val="24"/>
      <w:lang w:val="en-US"/>
    </w:rPr>
  </w:style>
  <w:style w:type="paragraph" w:customStyle="1" w:styleId="xl184">
    <w:name w:val="xl184"/>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5">
    <w:name w:val="xl185"/>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6">
    <w:name w:val="xl186"/>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7">
    <w:name w:val="xl187"/>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88">
    <w:name w:val="xl188"/>
    <w:basedOn w:val="Normal"/>
    <w:rsid w:val="00D72C2E"/>
    <w:pPr>
      <w:pBdr>
        <w:top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89">
    <w:name w:val="xl189"/>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190">
    <w:name w:val="xl190"/>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191">
    <w:name w:val="xl19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192">
    <w:name w:val="xl19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193">
    <w:name w:val="xl193"/>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194">
    <w:name w:val="xl194"/>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195">
    <w:name w:val="xl195"/>
    <w:basedOn w:val="Normal"/>
    <w:rsid w:val="00D72C2E"/>
    <w:pPr>
      <w:pBdr>
        <w:top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196">
    <w:name w:val="xl196"/>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197">
    <w:name w:val="xl197"/>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FF0000"/>
      <w:sz w:val="24"/>
      <w:szCs w:val="24"/>
      <w:lang w:val="en-US"/>
    </w:rPr>
  </w:style>
  <w:style w:type="paragraph" w:customStyle="1" w:styleId="xl198">
    <w:name w:val="xl19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199">
    <w:name w:val="xl199"/>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00">
    <w:name w:val="xl200"/>
    <w:basedOn w:val="Normal"/>
    <w:rsid w:val="00D72C2E"/>
    <w:pPr>
      <w:pBdr>
        <w:top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20"/>
      <w:szCs w:val="20"/>
      <w:lang w:val="en-US"/>
    </w:rPr>
  </w:style>
  <w:style w:type="paragraph" w:customStyle="1" w:styleId="xl201">
    <w:name w:val="xl201"/>
    <w:basedOn w:val="Normal"/>
    <w:rsid w:val="00D72C2E"/>
    <w:pPr>
      <w:pBdr>
        <w:bottom w:val="single" w:sz="4" w:space="0" w:color="auto"/>
        <w:right w:val="single" w:sz="4" w:space="0" w:color="auto"/>
      </w:pBdr>
      <w:spacing w:before="100" w:beforeAutospacing="1" w:after="100" w:afterAutospacing="1" w:line="240" w:lineRule="auto"/>
      <w:jc w:val="both"/>
    </w:pPr>
    <w:rPr>
      <w:rFonts w:ascii="+mj-lt" w:eastAsia="Times New Roman" w:hAnsi="+mj-lt"/>
      <w:color w:val="000000"/>
      <w:sz w:val="20"/>
      <w:szCs w:val="20"/>
      <w:lang w:val="en-US"/>
    </w:rPr>
  </w:style>
  <w:style w:type="paragraph" w:customStyle="1" w:styleId="xl202">
    <w:name w:val="xl202"/>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mj-lt" w:eastAsia="Times New Roman" w:hAnsi="+mj-lt"/>
      <w:color w:val="FF0000"/>
      <w:sz w:val="20"/>
      <w:szCs w:val="20"/>
      <w:lang w:val="en-US"/>
    </w:rPr>
  </w:style>
  <w:style w:type="paragraph" w:customStyle="1" w:styleId="xl203">
    <w:name w:val="xl203"/>
    <w:basedOn w:val="Normal"/>
    <w:rsid w:val="00D72C2E"/>
    <w:pPr>
      <w:pBdr>
        <w:bottom w:val="single" w:sz="4" w:space="0" w:color="auto"/>
        <w:right w:val="single" w:sz="4" w:space="0" w:color="auto"/>
      </w:pBdr>
      <w:spacing w:before="100" w:beforeAutospacing="1" w:after="100" w:afterAutospacing="1" w:line="240" w:lineRule="auto"/>
      <w:jc w:val="both"/>
    </w:pPr>
    <w:rPr>
      <w:rFonts w:ascii="+mj-lt" w:eastAsia="Times New Roman" w:hAnsi="+mj-lt"/>
      <w:color w:val="FF0000"/>
      <w:sz w:val="20"/>
      <w:szCs w:val="20"/>
      <w:lang w:val="en-US"/>
    </w:rPr>
  </w:style>
  <w:style w:type="paragraph" w:customStyle="1" w:styleId="xl204">
    <w:name w:val="xl204"/>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05">
    <w:name w:val="xl205"/>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06">
    <w:name w:val="xl206"/>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07">
    <w:name w:val="xl207"/>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208">
    <w:name w:val="xl208"/>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09">
    <w:name w:val="xl209"/>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0">
    <w:name w:val="xl21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11">
    <w:name w:val="xl211"/>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12">
    <w:name w:val="xl212"/>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3">
    <w:name w:val="xl21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4">
    <w:name w:val="xl214"/>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5">
    <w:name w:val="xl215"/>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16">
    <w:name w:val="xl216"/>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17">
    <w:name w:val="xl217"/>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18">
    <w:name w:val="xl218"/>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219">
    <w:name w:val="xl21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0">
    <w:name w:val="xl22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1">
    <w:name w:val="xl221"/>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22">
    <w:name w:val="xl222"/>
    <w:basedOn w:val="Normal"/>
    <w:rsid w:val="00D72C2E"/>
    <w:pPr>
      <w:pBdr>
        <w:right w:val="single" w:sz="4" w:space="0" w:color="auto"/>
      </w:pBdr>
      <w:spacing w:before="100" w:beforeAutospacing="1" w:after="100" w:afterAutospacing="1" w:line="240" w:lineRule="auto"/>
      <w:jc w:val="both"/>
      <w:textAlignment w:val="top"/>
    </w:pPr>
    <w:rPr>
      <w:rFonts w:ascii="Franklin Gothic Book" w:eastAsia="Times New Roman" w:hAnsi="Franklin Gothic Book"/>
      <w:color w:val="000000"/>
      <w:sz w:val="24"/>
      <w:szCs w:val="24"/>
      <w:lang w:val="en-US"/>
    </w:rPr>
  </w:style>
  <w:style w:type="paragraph" w:customStyle="1" w:styleId="xl223">
    <w:name w:val="xl223"/>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4">
    <w:name w:val="xl224"/>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5">
    <w:name w:val="xl225"/>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6">
    <w:name w:val="xl226"/>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7">
    <w:name w:val="xl227"/>
    <w:basedOn w:val="Normal"/>
    <w:rsid w:val="00D72C2E"/>
    <w:pPr>
      <w:pBdr>
        <w:left w:val="single" w:sz="4" w:space="0" w:color="auto"/>
        <w:right w:val="single" w:sz="4" w:space="0" w:color="auto"/>
      </w:pBdr>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228">
    <w:name w:val="xl228"/>
    <w:basedOn w:val="Normal"/>
    <w:rsid w:val="00D72C2E"/>
    <w:pPr>
      <w:pBdr>
        <w:top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29">
    <w:name w:val="xl229"/>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0">
    <w:name w:val="xl230"/>
    <w:basedOn w:val="Normal"/>
    <w:rsid w:val="00D72C2E"/>
    <w:pPr>
      <w:pBdr>
        <w:bottom w:val="single" w:sz="4" w:space="0" w:color="auto"/>
        <w:right w:val="single" w:sz="4" w:space="0" w:color="auto"/>
      </w:pBdr>
      <w:spacing w:before="100" w:beforeAutospacing="1" w:after="100" w:afterAutospacing="1" w:line="240" w:lineRule="auto"/>
      <w:jc w:val="both"/>
      <w:textAlignment w:val="top"/>
    </w:pPr>
    <w:rPr>
      <w:rFonts w:ascii="Franklin Gothic Book" w:eastAsia="Times New Roman" w:hAnsi="Franklin Gothic Book"/>
      <w:color w:val="000000"/>
      <w:sz w:val="24"/>
      <w:szCs w:val="24"/>
      <w:lang w:val="en-US"/>
    </w:rPr>
  </w:style>
  <w:style w:type="paragraph" w:customStyle="1" w:styleId="xl231">
    <w:name w:val="xl231"/>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2">
    <w:name w:val="xl232"/>
    <w:basedOn w:val="Normal"/>
    <w:rsid w:val="00D72C2E"/>
    <w:pPr>
      <w:pBdr>
        <w:top w:val="single" w:sz="4" w:space="0" w:color="auto"/>
        <w:right w:val="single" w:sz="4" w:space="0" w:color="auto"/>
      </w:pBd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33">
    <w:name w:val="xl233"/>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34">
    <w:name w:val="xl234"/>
    <w:basedOn w:val="Normal"/>
    <w:rsid w:val="00D72C2E"/>
    <w:pPr>
      <w:pBdr>
        <w:top w:val="single" w:sz="4" w:space="0" w:color="auto"/>
        <w:right w:val="single" w:sz="4" w:space="0" w:color="auto"/>
      </w:pBdr>
      <w:spacing w:before="100" w:beforeAutospacing="1" w:after="100" w:afterAutospacing="1" w:line="240" w:lineRule="auto"/>
      <w:jc w:val="both"/>
      <w:textAlignment w:val="top"/>
    </w:pPr>
    <w:rPr>
      <w:rFonts w:ascii="+mj-lt" w:eastAsia="Times New Roman" w:hAnsi="+mj-lt"/>
      <w:color w:val="000000"/>
      <w:sz w:val="20"/>
      <w:szCs w:val="20"/>
      <w:lang w:val="en-US"/>
    </w:rPr>
  </w:style>
  <w:style w:type="paragraph" w:customStyle="1" w:styleId="xl235">
    <w:name w:val="xl235"/>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36">
    <w:name w:val="xl236"/>
    <w:basedOn w:val="Normal"/>
    <w:rsid w:val="00D72C2E"/>
    <w:pPr>
      <w:pBdr>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37">
    <w:name w:val="xl237"/>
    <w:basedOn w:val="Normal"/>
    <w:rsid w:val="00D72C2E"/>
    <w:pPr>
      <w:pBdr>
        <w:right w:val="single" w:sz="4" w:space="0" w:color="auto"/>
      </w:pBd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238">
    <w:name w:val="xl238"/>
    <w:basedOn w:val="Normal"/>
    <w:rsid w:val="00D72C2E"/>
    <w:pPr>
      <w:pBdr>
        <w:bottom w:val="single" w:sz="4" w:space="0" w:color="auto"/>
        <w:right w:val="single" w:sz="4" w:space="0" w:color="auto"/>
      </w:pBdr>
      <w:spacing w:before="100" w:beforeAutospacing="1" w:after="100" w:afterAutospacing="1" w:line="240" w:lineRule="auto"/>
      <w:jc w:val="both"/>
      <w:textAlignment w:val="top"/>
    </w:pPr>
    <w:rPr>
      <w:rFonts w:ascii="+mj-lt" w:eastAsia="Times New Roman" w:hAnsi="+mj-lt"/>
      <w:color w:val="000000"/>
      <w:sz w:val="20"/>
      <w:szCs w:val="20"/>
      <w:lang w:val="en-US"/>
    </w:rPr>
  </w:style>
  <w:style w:type="paragraph" w:customStyle="1" w:styleId="xl239">
    <w:name w:val="xl23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0">
    <w:name w:val="xl240"/>
    <w:basedOn w:val="Normal"/>
    <w:rsid w:val="00D72C2E"/>
    <w:pPr>
      <w:pBdr>
        <w:top w:val="single" w:sz="4" w:space="0" w:color="auto"/>
        <w:right w:val="single" w:sz="4" w:space="0" w:color="auto"/>
      </w:pBdr>
      <w:spacing w:before="100" w:beforeAutospacing="1" w:after="100" w:afterAutospacing="1" w:line="240" w:lineRule="auto"/>
      <w:jc w:val="both"/>
    </w:pPr>
    <w:rPr>
      <w:rFonts w:ascii="Tahoma" w:eastAsia="Times New Roman" w:hAnsi="Tahoma" w:cs="Tahoma"/>
      <w:color w:val="000000"/>
      <w:sz w:val="20"/>
      <w:szCs w:val="20"/>
      <w:lang w:val="en-US"/>
    </w:rPr>
  </w:style>
  <w:style w:type="paragraph" w:customStyle="1" w:styleId="xl241">
    <w:name w:val="xl241"/>
    <w:basedOn w:val="Normal"/>
    <w:rsid w:val="00D72C2E"/>
    <w:pPr>
      <w:pBdr>
        <w:bottom w:val="single" w:sz="4" w:space="0" w:color="auto"/>
      </w:pBdr>
      <w:spacing w:before="100" w:beforeAutospacing="1" w:after="100" w:afterAutospacing="1" w:line="240" w:lineRule="auto"/>
      <w:textAlignment w:val="center"/>
    </w:pPr>
    <w:rPr>
      <w:rFonts w:ascii="Dotum" w:eastAsia="Dotum" w:hAnsi="Times New Roman"/>
      <w:b/>
      <w:bCs/>
      <w:sz w:val="24"/>
      <w:szCs w:val="24"/>
      <w:lang w:val="en-US"/>
    </w:rPr>
  </w:style>
  <w:style w:type="paragraph" w:customStyle="1" w:styleId="xl242">
    <w:name w:val="xl242"/>
    <w:basedOn w:val="Normal"/>
    <w:rsid w:val="00D72C2E"/>
    <w:pPr>
      <w:spacing w:before="100" w:beforeAutospacing="1" w:after="100" w:afterAutospacing="1" w:line="240" w:lineRule="auto"/>
      <w:textAlignment w:val="top"/>
    </w:pPr>
    <w:rPr>
      <w:rFonts w:ascii="Dotum" w:eastAsia="Dotum" w:hAnsi="Times New Roman"/>
      <w:b/>
      <w:bCs/>
      <w:sz w:val="24"/>
      <w:szCs w:val="24"/>
      <w:lang w:val="en-US"/>
    </w:rPr>
  </w:style>
  <w:style w:type="paragraph" w:customStyle="1" w:styleId="xl243">
    <w:name w:val="xl243"/>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44">
    <w:name w:val="xl244"/>
    <w:basedOn w:val="Normal"/>
    <w:rsid w:val="00D72C2E"/>
    <w:pPr>
      <w:spacing w:before="100" w:beforeAutospacing="1" w:after="100" w:afterAutospacing="1" w:line="240" w:lineRule="auto"/>
      <w:textAlignment w:val="top"/>
    </w:pPr>
    <w:rPr>
      <w:rFonts w:ascii="Franklin Gothic Book" w:eastAsia="Times New Roman" w:hAnsi="Franklin Gothic Book"/>
      <w:color w:val="000000"/>
      <w:sz w:val="24"/>
      <w:szCs w:val="24"/>
      <w:lang w:val="en-US"/>
    </w:rPr>
  </w:style>
  <w:style w:type="paragraph" w:customStyle="1" w:styleId="xl245">
    <w:name w:val="xl245"/>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color w:val="FF0000"/>
      <w:sz w:val="24"/>
      <w:szCs w:val="24"/>
      <w:lang w:val="en-US"/>
    </w:rPr>
  </w:style>
  <w:style w:type="paragraph" w:customStyle="1" w:styleId="xl246">
    <w:name w:val="xl246"/>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7">
    <w:name w:val="xl247"/>
    <w:basedOn w:val="Normal"/>
    <w:rsid w:val="00D72C2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48">
    <w:name w:val="xl248"/>
    <w:basedOn w:val="Normal"/>
    <w:rsid w:val="00D72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49">
    <w:name w:val="xl249"/>
    <w:basedOn w:val="Normal"/>
    <w:rsid w:val="00D72C2E"/>
    <w:pPr>
      <w:pBdr>
        <w:left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50">
    <w:name w:val="xl250"/>
    <w:basedOn w:val="Normal"/>
    <w:rsid w:val="00D72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51">
    <w:name w:val="xl25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52">
    <w:name w:val="xl25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FF0000"/>
      <w:sz w:val="24"/>
      <w:szCs w:val="24"/>
      <w:lang w:val="en-US"/>
    </w:rPr>
  </w:style>
  <w:style w:type="paragraph" w:customStyle="1" w:styleId="xl253">
    <w:name w:val="xl253"/>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color w:val="FF0000"/>
      <w:sz w:val="24"/>
      <w:szCs w:val="24"/>
      <w:lang w:val="en-US"/>
    </w:rPr>
  </w:style>
  <w:style w:type="paragraph" w:customStyle="1" w:styleId="xl254">
    <w:name w:val="xl254"/>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color w:val="FF0000"/>
      <w:sz w:val="24"/>
      <w:szCs w:val="24"/>
      <w:lang w:val="en-US"/>
    </w:rPr>
  </w:style>
  <w:style w:type="paragraph" w:customStyle="1" w:styleId="xl255">
    <w:name w:val="xl255"/>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6">
    <w:name w:val="xl256"/>
    <w:basedOn w:val="Normal"/>
    <w:rsid w:val="00D72C2E"/>
    <w:pPr>
      <w:pBdr>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7">
    <w:name w:val="xl257"/>
    <w:basedOn w:val="Normal"/>
    <w:rsid w:val="00D72C2E"/>
    <w:pPr>
      <w:pBdr>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8">
    <w:name w:val="xl258"/>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59">
    <w:name w:val="xl25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0">
    <w:name w:val="xl26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1">
    <w:name w:val="xl26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262">
    <w:name w:val="xl262"/>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3">
    <w:name w:val="xl263"/>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4">
    <w:name w:val="xl264"/>
    <w:basedOn w:val="Normal"/>
    <w:rsid w:val="00D72C2E"/>
    <w:pPr>
      <w:pBdr>
        <w:top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5">
    <w:name w:val="xl265"/>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6">
    <w:name w:val="xl266"/>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67">
    <w:name w:val="xl267"/>
    <w:basedOn w:val="Normal"/>
    <w:rsid w:val="00D72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68">
    <w:name w:val="xl26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69">
    <w:name w:val="xl269"/>
    <w:basedOn w:val="Normal"/>
    <w:rsid w:val="00D72C2E"/>
    <w:pPr>
      <w:pBdr>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70">
    <w:name w:val="xl270"/>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1">
    <w:name w:val="xl271"/>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2">
    <w:name w:val="xl272"/>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3">
    <w:name w:val="xl273"/>
    <w:basedOn w:val="Normal"/>
    <w:rsid w:val="00D72C2E"/>
    <w:pPr>
      <w:pBdr>
        <w:top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4">
    <w:name w:val="xl274"/>
    <w:basedOn w:val="Normal"/>
    <w:rsid w:val="00D72C2E"/>
    <w:pPr>
      <w:pBdr>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5">
    <w:name w:val="xl275"/>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76">
    <w:name w:val="xl276"/>
    <w:basedOn w:val="Normal"/>
    <w:rsid w:val="00D72C2E"/>
    <w:pPr>
      <w:pBdr>
        <w:top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277">
    <w:name w:val="xl277"/>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278">
    <w:name w:val="xl278"/>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79">
    <w:name w:val="xl279"/>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0">
    <w:name w:val="xl280"/>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1">
    <w:name w:val="xl28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2">
    <w:name w:val="xl28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3">
    <w:name w:val="xl283"/>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4">
    <w:name w:val="xl284"/>
    <w:basedOn w:val="Normal"/>
    <w:rsid w:val="00D72C2E"/>
    <w:pPr>
      <w:pBdr>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5">
    <w:name w:val="xl285"/>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6">
    <w:name w:val="xl286"/>
    <w:basedOn w:val="Normal"/>
    <w:rsid w:val="00D72C2E"/>
    <w:pPr>
      <w:pBdr>
        <w:top w:val="single" w:sz="4" w:space="0" w:color="auto"/>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287">
    <w:name w:val="xl287"/>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8">
    <w:name w:val="xl288"/>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89">
    <w:name w:val="xl289"/>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0">
    <w:name w:val="xl290"/>
    <w:basedOn w:val="Normal"/>
    <w:rsid w:val="00D72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1">
    <w:name w:val="xl291"/>
    <w:basedOn w:val="Normal"/>
    <w:rsid w:val="00D72C2E"/>
    <w:pPr>
      <w:pBdr>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2">
    <w:name w:val="xl292"/>
    <w:basedOn w:val="Normal"/>
    <w:rsid w:val="00D72C2E"/>
    <w:pPr>
      <w:pBdr>
        <w:right w:val="single" w:sz="4" w:space="0" w:color="auto"/>
      </w:pBdr>
      <w:spacing w:before="100" w:beforeAutospacing="1" w:after="100" w:afterAutospacing="1" w:line="240" w:lineRule="auto"/>
      <w:textAlignment w:val="top"/>
    </w:pPr>
    <w:rPr>
      <w:rFonts w:ascii="+mj-lt" w:eastAsia="Times New Roman" w:hAnsi="+mj-lt"/>
      <w:color w:val="000000"/>
      <w:sz w:val="20"/>
      <w:szCs w:val="20"/>
      <w:lang w:val="en-US"/>
    </w:rPr>
  </w:style>
  <w:style w:type="paragraph" w:customStyle="1" w:styleId="xl293">
    <w:name w:val="xl293"/>
    <w:basedOn w:val="Normal"/>
    <w:rsid w:val="00D72C2E"/>
    <w:pPr>
      <w:pBdr>
        <w:top w:val="single" w:sz="4" w:space="0" w:color="auto"/>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4">
    <w:name w:val="xl294"/>
    <w:basedOn w:val="Normal"/>
    <w:rsid w:val="00D72C2E"/>
    <w:pPr>
      <w:pBdr>
        <w:left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5">
    <w:name w:val="xl295"/>
    <w:basedOn w:val="Normal"/>
    <w:rsid w:val="00D72C2E"/>
    <w:pPr>
      <w:pBdr>
        <w:left w:val="single" w:sz="4" w:space="0" w:color="auto"/>
        <w:bottom w:val="single" w:sz="4" w:space="0" w:color="auto"/>
      </w:pBdr>
      <w:spacing w:before="100" w:beforeAutospacing="1" w:after="100" w:afterAutospacing="1" w:line="240" w:lineRule="auto"/>
      <w:textAlignment w:val="top"/>
    </w:pPr>
    <w:rPr>
      <w:rFonts w:ascii="Dotum" w:eastAsia="Dotum" w:hAnsi="Times New Roman"/>
      <w:sz w:val="24"/>
      <w:szCs w:val="24"/>
      <w:lang w:val="en-US"/>
    </w:rPr>
  </w:style>
  <w:style w:type="paragraph" w:customStyle="1" w:styleId="xl296">
    <w:name w:val="xl296"/>
    <w:basedOn w:val="Normal"/>
    <w:rsid w:val="00D72C2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7">
    <w:name w:val="xl297"/>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8">
    <w:name w:val="xl298"/>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299">
    <w:name w:val="xl299"/>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0">
    <w:name w:val="xl300"/>
    <w:basedOn w:val="Normal"/>
    <w:rsid w:val="00D72C2E"/>
    <w:pPr>
      <w:pBdr>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1">
    <w:name w:val="xl301"/>
    <w:basedOn w:val="Normal"/>
    <w:rsid w:val="00D72C2E"/>
    <w:pPr>
      <w:pBdr>
        <w:right w:val="single" w:sz="4" w:space="0" w:color="auto"/>
      </w:pBdr>
      <w:spacing w:before="100" w:beforeAutospacing="1" w:after="100" w:afterAutospacing="1" w:line="240" w:lineRule="auto"/>
      <w:textAlignment w:val="top"/>
    </w:pPr>
    <w:rPr>
      <w:rFonts w:ascii="Franklin Gothic Book" w:eastAsia="Times New Roman" w:hAnsi="Franklin Gothic Book"/>
      <w:sz w:val="24"/>
      <w:szCs w:val="24"/>
      <w:lang w:val="en-US"/>
    </w:rPr>
  </w:style>
  <w:style w:type="paragraph" w:customStyle="1" w:styleId="xl302">
    <w:name w:val="xl302"/>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3">
    <w:name w:val="xl303"/>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4">
    <w:name w:val="xl304"/>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5">
    <w:name w:val="xl305"/>
    <w:basedOn w:val="Normal"/>
    <w:rsid w:val="00D72C2E"/>
    <w:pPr>
      <w:pBdr>
        <w:top w:val="single" w:sz="4" w:space="0" w:color="auto"/>
        <w:lef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6">
    <w:name w:val="xl306"/>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7">
    <w:name w:val="xl307"/>
    <w:basedOn w:val="Normal"/>
    <w:rsid w:val="00D72C2E"/>
    <w:pPr>
      <w:pBdr>
        <w:bottom w:val="single" w:sz="4" w:space="0" w:color="auto"/>
        <w:right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08">
    <w:name w:val="xl308"/>
    <w:basedOn w:val="Normal"/>
    <w:rsid w:val="00D72C2E"/>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09">
    <w:name w:val="xl309"/>
    <w:basedOn w:val="Normal"/>
    <w:rsid w:val="00D72C2E"/>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0">
    <w:name w:val="xl310"/>
    <w:basedOn w:val="Normal"/>
    <w:rsid w:val="00D72C2E"/>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1">
    <w:name w:val="xl311"/>
    <w:basedOn w:val="Normal"/>
    <w:rsid w:val="00D72C2E"/>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2">
    <w:name w:val="xl312"/>
    <w:basedOn w:val="Normal"/>
    <w:rsid w:val="00D72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313">
    <w:name w:val="xl313"/>
    <w:basedOn w:val="Normal"/>
    <w:rsid w:val="00D72C2E"/>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Dotum" w:eastAsia="Dotum" w:hAnsi="Times New Roman"/>
      <w:sz w:val="24"/>
      <w:szCs w:val="24"/>
      <w:lang w:val="en-US"/>
    </w:rPr>
  </w:style>
  <w:style w:type="paragraph" w:customStyle="1" w:styleId="xl314">
    <w:name w:val="xl314"/>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5">
    <w:name w:val="xl315"/>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6">
    <w:name w:val="xl316"/>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17">
    <w:name w:val="xl317"/>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318">
    <w:name w:val="xl318"/>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color w:val="000000"/>
      <w:sz w:val="24"/>
      <w:szCs w:val="24"/>
      <w:lang w:val="en-US"/>
    </w:rPr>
  </w:style>
  <w:style w:type="paragraph" w:customStyle="1" w:styleId="xl319">
    <w:name w:val="xl31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0">
    <w:name w:val="xl320"/>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1">
    <w:name w:val="xl321"/>
    <w:basedOn w:val="Normal"/>
    <w:rsid w:val="00D72C2E"/>
    <w:pPr>
      <w:pBdr>
        <w:top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20"/>
      <w:szCs w:val="20"/>
      <w:lang w:val="en-US"/>
    </w:rPr>
  </w:style>
  <w:style w:type="paragraph" w:customStyle="1" w:styleId="xl322">
    <w:name w:val="xl322"/>
    <w:basedOn w:val="Normal"/>
    <w:rsid w:val="00D72C2E"/>
    <w:pPr>
      <w:pBdr>
        <w:bottom w:val="single" w:sz="4" w:space="0" w:color="auto"/>
        <w:right w:val="single" w:sz="4" w:space="0" w:color="auto"/>
      </w:pBdr>
      <w:spacing w:before="100" w:beforeAutospacing="1" w:after="100" w:afterAutospacing="1" w:line="240" w:lineRule="auto"/>
      <w:textAlignment w:val="top"/>
    </w:pPr>
    <w:rPr>
      <w:rFonts w:ascii="+mj-lt" w:eastAsia="Times New Roman" w:hAnsi="+mj-lt"/>
      <w:sz w:val="20"/>
      <w:szCs w:val="20"/>
      <w:lang w:val="en-US"/>
    </w:rPr>
  </w:style>
  <w:style w:type="paragraph" w:customStyle="1" w:styleId="xl323">
    <w:name w:val="xl323"/>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4">
    <w:name w:val="xl324"/>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5">
    <w:name w:val="xl325"/>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6">
    <w:name w:val="xl326"/>
    <w:basedOn w:val="Normal"/>
    <w:rsid w:val="00D72C2E"/>
    <w:pPr>
      <w:pBdr>
        <w:right w:val="single" w:sz="4" w:space="0" w:color="auto"/>
      </w:pBdr>
      <w:spacing w:before="100" w:beforeAutospacing="1" w:after="100" w:afterAutospacing="1" w:line="240" w:lineRule="auto"/>
      <w:jc w:val="center"/>
      <w:textAlignment w:val="center"/>
    </w:pPr>
    <w:rPr>
      <w:rFonts w:ascii="Dotum" w:eastAsia="Dotum" w:hAnsi="Times New Roman"/>
      <w:sz w:val="24"/>
      <w:szCs w:val="24"/>
      <w:lang w:val="en-US"/>
    </w:rPr>
  </w:style>
  <w:style w:type="paragraph" w:customStyle="1" w:styleId="xl327">
    <w:name w:val="xl327"/>
    <w:basedOn w:val="Normal"/>
    <w:rsid w:val="00D72C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Dotum" w:eastAsia="Dotum" w:hAnsi="Times New Roman"/>
      <w:sz w:val="24"/>
      <w:szCs w:val="24"/>
      <w:lang w:val="en-US"/>
    </w:rPr>
  </w:style>
  <w:style w:type="paragraph" w:customStyle="1" w:styleId="xl328">
    <w:name w:val="xl328"/>
    <w:basedOn w:val="Normal"/>
    <w:rsid w:val="00D72C2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l329">
    <w:name w:val="xl329"/>
    <w:basedOn w:val="Normal"/>
    <w:rsid w:val="00D72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0">
    <w:name w:val="xl330"/>
    <w:basedOn w:val="Normal"/>
    <w:rsid w:val="00D72C2E"/>
    <w:pPr>
      <w:pBdr>
        <w:left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1">
    <w:name w:val="xl331"/>
    <w:basedOn w:val="Normal"/>
    <w:rsid w:val="00D72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2">
    <w:name w:val="xl332"/>
    <w:basedOn w:val="Normal"/>
    <w:rsid w:val="00D72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3">
    <w:name w:val="xl333"/>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4">
    <w:name w:val="xl334"/>
    <w:basedOn w:val="Normal"/>
    <w:rsid w:val="00D72C2E"/>
    <w:pPr>
      <w:pBdr>
        <w:top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5">
    <w:name w:val="xl335"/>
    <w:basedOn w:val="Normal"/>
    <w:rsid w:val="00D72C2E"/>
    <w:pPr>
      <w:pBdr>
        <w:top w:val="single" w:sz="4" w:space="0" w:color="auto"/>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6">
    <w:name w:val="xl336"/>
    <w:basedOn w:val="Normal"/>
    <w:rsid w:val="00D72C2E"/>
    <w:pPr>
      <w:pBdr>
        <w:lef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7">
    <w:name w:val="xl337"/>
    <w:basedOn w:val="Normal"/>
    <w:rsid w:val="00D72C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8">
    <w:name w:val="xl338"/>
    <w:basedOn w:val="Normal"/>
    <w:rsid w:val="00D72C2E"/>
    <w:pPr>
      <w:pBdr>
        <w:top w:val="single" w:sz="4" w:space="0" w:color="auto"/>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39">
    <w:name w:val="xl339"/>
    <w:basedOn w:val="Normal"/>
    <w:rsid w:val="00D72C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0">
    <w:name w:val="xl340"/>
    <w:basedOn w:val="Normal"/>
    <w:rsid w:val="00D72C2E"/>
    <w:pPr>
      <w:pBdr>
        <w:top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1">
    <w:name w:val="xl341"/>
    <w:basedOn w:val="Normal"/>
    <w:rsid w:val="00D72C2E"/>
    <w:pP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xl342">
    <w:name w:val="xl342"/>
    <w:basedOn w:val="Normal"/>
    <w:rsid w:val="00D72C2E"/>
    <w:pPr>
      <w:pBdr>
        <w:bottom w:val="single" w:sz="4" w:space="0" w:color="auto"/>
      </w:pBdr>
      <w:spacing w:before="100" w:beforeAutospacing="1" w:after="100" w:afterAutospacing="1" w:line="240" w:lineRule="auto"/>
      <w:jc w:val="center"/>
      <w:textAlignment w:val="center"/>
    </w:pPr>
    <w:rPr>
      <w:rFonts w:ascii="Dotum" w:eastAsia="Dotum" w:hAnsi="Times New Roman"/>
      <w:b/>
      <w:bCs/>
      <w:sz w:val="24"/>
      <w:szCs w:val="24"/>
      <w:lang w:val="en-US"/>
    </w:rPr>
  </w:style>
  <w:style w:type="paragraph" w:customStyle="1" w:styleId="NoSpacing1">
    <w:name w:val="No Spacing1"/>
    <w:uiPriority w:val="1"/>
    <w:qFormat/>
    <w:rsid w:val="00D72C2E"/>
    <w:rPr>
      <w:rFonts w:ascii="Times New Roman" w:eastAsia="Times New Roman" w:hAnsi="Times New Roman"/>
      <w:sz w:val="24"/>
      <w:szCs w:val="24"/>
    </w:rPr>
  </w:style>
  <w:style w:type="paragraph" w:customStyle="1" w:styleId="NormalBold">
    <w:name w:val="Normal + Bold"/>
    <w:basedOn w:val="Normal"/>
    <w:rsid w:val="00D72C2E"/>
    <w:pPr>
      <w:tabs>
        <w:tab w:val="left" w:pos="540"/>
      </w:tabs>
      <w:spacing w:before="240" w:after="0" w:line="240" w:lineRule="auto"/>
      <w:ind w:left="540" w:hanging="180"/>
    </w:pPr>
    <w:rPr>
      <w:rFonts w:ascii="Times New Roman" w:eastAsia="Times New Roman" w:hAnsi="Times New Roman"/>
      <w:b/>
      <w:sz w:val="24"/>
      <w:szCs w:val="24"/>
      <w:lang w:val="en-US"/>
    </w:rPr>
  </w:style>
  <w:style w:type="paragraph" w:styleId="NoSpacing">
    <w:name w:val="No Spacing"/>
    <w:link w:val="NoSpacingChar"/>
    <w:uiPriority w:val="1"/>
    <w:qFormat/>
    <w:rsid w:val="00D72C2E"/>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72C2E"/>
    <w:rPr>
      <w:rFonts w:asciiTheme="minorHAnsi" w:eastAsiaTheme="minorEastAsia" w:hAnsiTheme="minorHAnsi" w:cstheme="minorBidi"/>
      <w:sz w:val="22"/>
      <w:szCs w:val="22"/>
      <w:lang w:eastAsia="ja-JP"/>
    </w:rPr>
  </w:style>
  <w:style w:type="character" w:customStyle="1" w:styleId="a">
    <w:name w:val="a"/>
    <w:basedOn w:val="DefaultParagraphFont"/>
    <w:rsid w:val="00D355DE"/>
  </w:style>
  <w:style w:type="character" w:customStyle="1" w:styleId="A4">
    <w:name w:val="A4"/>
    <w:uiPriority w:val="99"/>
    <w:rsid w:val="00D355DE"/>
    <w:rPr>
      <w:rFonts w:cs="Myriad Pro"/>
      <w:color w:val="000000"/>
      <w:sz w:val="18"/>
      <w:szCs w:val="18"/>
    </w:rPr>
  </w:style>
  <w:style w:type="paragraph" w:customStyle="1" w:styleId="xl66">
    <w:name w:val="xl66"/>
    <w:basedOn w:val="Normal"/>
    <w:rsid w:val="00D355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7">
    <w:name w:val="xl67"/>
    <w:basedOn w:val="Normal"/>
    <w:rsid w:val="00D355DE"/>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8">
    <w:name w:val="xl68"/>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69">
    <w:name w:val="xl69"/>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70">
    <w:name w:val="xl70"/>
    <w:basedOn w:val="Normal"/>
    <w:rsid w:val="00D355DE"/>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71">
    <w:name w:val="xl71"/>
    <w:basedOn w:val="Normal"/>
    <w:rsid w:val="00D355DE"/>
    <w:pPr>
      <w:spacing w:before="100" w:beforeAutospacing="1" w:after="100" w:afterAutospacing="1" w:line="240" w:lineRule="auto"/>
      <w:textAlignment w:val="top"/>
    </w:pPr>
    <w:rPr>
      <w:rFonts w:ascii="Arial" w:eastAsia="Times New Roman" w:hAnsi="Arial" w:cs="Arial"/>
      <w:b/>
      <w:bCs/>
      <w:sz w:val="20"/>
      <w:szCs w:val="20"/>
      <w:lang w:val="en-US"/>
    </w:rPr>
  </w:style>
  <w:style w:type="paragraph" w:customStyle="1" w:styleId="xl72">
    <w:name w:val="xl72"/>
    <w:basedOn w:val="Normal"/>
    <w:rsid w:val="00D355D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top"/>
    </w:pPr>
    <w:rPr>
      <w:rFonts w:ascii="Arial" w:eastAsia="Times New Roman" w:hAnsi="Arial" w:cs="Arial"/>
      <w:sz w:val="20"/>
      <w:szCs w:val="20"/>
      <w:lang w:val="en-US"/>
    </w:rPr>
  </w:style>
  <w:style w:type="character" w:styleId="Emphasis">
    <w:name w:val="Emphasis"/>
    <w:basedOn w:val="DefaultParagraphFont"/>
    <w:uiPriority w:val="20"/>
    <w:qFormat/>
    <w:rsid w:val="00D355DE"/>
    <w:rPr>
      <w:rFonts w:cs="Times New Roman"/>
      <w:i/>
      <w:iCs/>
    </w:rPr>
  </w:style>
  <w:style w:type="paragraph" w:styleId="Title">
    <w:name w:val="Title"/>
    <w:basedOn w:val="Normal"/>
    <w:link w:val="TitleChar"/>
    <w:qFormat/>
    <w:rsid w:val="00D355DE"/>
    <w:pPr>
      <w:tabs>
        <w:tab w:val="left" w:pos="0"/>
      </w:tabs>
      <w:spacing w:after="0" w:line="360" w:lineRule="auto"/>
      <w:jc w:val="center"/>
    </w:pPr>
    <w:rPr>
      <w:rFonts w:ascii="Bookman Old Style" w:eastAsia="Times New Roman" w:hAnsi="Bookman Old Style" w:cs="Bookman Old Style"/>
      <w:b/>
      <w:bCs/>
      <w:sz w:val="28"/>
      <w:szCs w:val="28"/>
      <w:lang w:val="en-US" w:bidi="th-TH"/>
    </w:rPr>
  </w:style>
  <w:style w:type="character" w:customStyle="1" w:styleId="TitleChar">
    <w:name w:val="Title Char"/>
    <w:basedOn w:val="DefaultParagraphFont"/>
    <w:link w:val="Title"/>
    <w:rsid w:val="00D355DE"/>
    <w:rPr>
      <w:rFonts w:ascii="Bookman Old Style" w:eastAsia="Times New Roman" w:hAnsi="Bookman Old Style" w:cs="Bookman Old Style"/>
      <w:b/>
      <w:bCs/>
      <w:sz w:val="28"/>
      <w:szCs w:val="28"/>
      <w:lang w:bidi="th-TH"/>
    </w:rPr>
  </w:style>
  <w:style w:type="character" w:customStyle="1" w:styleId="CommentTextChar">
    <w:name w:val="Comment Text Char"/>
    <w:basedOn w:val="DefaultParagraphFont"/>
    <w:link w:val="CommentText"/>
    <w:uiPriority w:val="99"/>
    <w:semiHidden/>
    <w:rsid w:val="00D355DE"/>
    <w:rPr>
      <w:rFonts w:eastAsiaTheme="minorHAnsi"/>
    </w:rPr>
  </w:style>
  <w:style w:type="paragraph" w:styleId="CommentText">
    <w:name w:val="annotation text"/>
    <w:basedOn w:val="Normal"/>
    <w:link w:val="CommentTextChar"/>
    <w:uiPriority w:val="99"/>
    <w:semiHidden/>
    <w:unhideWhenUsed/>
    <w:rsid w:val="00D355DE"/>
    <w:pPr>
      <w:spacing w:line="240" w:lineRule="auto"/>
    </w:pPr>
    <w:rPr>
      <w:rFonts w:eastAsiaTheme="minorHAnsi"/>
      <w:sz w:val="20"/>
      <w:szCs w:val="20"/>
      <w:lang w:val="en-US"/>
    </w:rPr>
  </w:style>
  <w:style w:type="character" w:customStyle="1" w:styleId="CommentSubjectChar">
    <w:name w:val="Comment Subject Char"/>
    <w:basedOn w:val="CommentTextChar"/>
    <w:link w:val="CommentSubject"/>
    <w:uiPriority w:val="99"/>
    <w:semiHidden/>
    <w:rsid w:val="00D355DE"/>
    <w:rPr>
      <w:rFonts w:eastAsiaTheme="minorHAnsi"/>
      <w:b/>
      <w:bCs/>
    </w:rPr>
  </w:style>
  <w:style w:type="paragraph" w:styleId="CommentSubject">
    <w:name w:val="annotation subject"/>
    <w:basedOn w:val="CommentText"/>
    <w:next w:val="CommentText"/>
    <w:link w:val="CommentSubjectChar"/>
    <w:uiPriority w:val="99"/>
    <w:semiHidden/>
    <w:unhideWhenUsed/>
    <w:rsid w:val="00D355DE"/>
    <w:rPr>
      <w:b/>
      <w:bCs/>
    </w:rPr>
  </w:style>
  <w:style w:type="paragraph" w:customStyle="1" w:styleId="xl63">
    <w:name w:val="xl63"/>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sz w:val="16"/>
      <w:szCs w:val="16"/>
      <w:lang w:val="en-US"/>
    </w:rPr>
  </w:style>
  <w:style w:type="paragraph" w:customStyle="1" w:styleId="xl64">
    <w:name w:val="xl64"/>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sz w:val="14"/>
      <w:szCs w:val="14"/>
      <w:lang w:val="en-US"/>
    </w:rPr>
  </w:style>
  <w:style w:type="paragraph" w:customStyle="1" w:styleId="xl65">
    <w:name w:val="xl65"/>
    <w:basedOn w:val="Normal"/>
    <w:rsid w:val="00D355D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val="en-US"/>
    </w:rPr>
  </w:style>
  <w:style w:type="character" w:customStyle="1" w:styleId="Heading6Char">
    <w:name w:val="Heading 6 Char"/>
    <w:basedOn w:val="DefaultParagraphFont"/>
    <w:link w:val="Heading6"/>
    <w:rsid w:val="00D10D51"/>
    <w:rPr>
      <w:rFonts w:ascii="Times New Roman" w:eastAsia="Times New Roman" w:hAnsi="Times New Roman"/>
      <w:b/>
      <w:bCs/>
      <w:sz w:val="22"/>
      <w:szCs w:val="22"/>
    </w:rPr>
  </w:style>
  <w:style w:type="character" w:customStyle="1" w:styleId="Heading8Char">
    <w:name w:val="Heading 8 Char"/>
    <w:basedOn w:val="DefaultParagraphFont"/>
    <w:link w:val="Heading8"/>
    <w:uiPriority w:val="9"/>
    <w:rsid w:val="00D10D5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rsid w:val="00D10D51"/>
    <w:rPr>
      <w:rFonts w:asciiTheme="majorHAnsi" w:eastAsiaTheme="majorEastAsia" w:hAnsiTheme="majorHAnsi" w:cstheme="majorBidi"/>
      <w:sz w:val="22"/>
      <w:szCs w:val="22"/>
    </w:rPr>
  </w:style>
  <w:style w:type="numbering" w:customStyle="1" w:styleId="NoList1">
    <w:name w:val="No List1"/>
    <w:next w:val="NoList"/>
    <w:uiPriority w:val="99"/>
    <w:semiHidden/>
    <w:unhideWhenUsed/>
    <w:rsid w:val="00D10D51"/>
  </w:style>
  <w:style w:type="numbering" w:customStyle="1" w:styleId="NoList2">
    <w:name w:val="No List2"/>
    <w:next w:val="NoList"/>
    <w:uiPriority w:val="99"/>
    <w:semiHidden/>
    <w:unhideWhenUsed/>
    <w:rsid w:val="00C005E0"/>
  </w:style>
  <w:style w:type="paragraph" w:customStyle="1" w:styleId="Style2">
    <w:name w:val="Style2"/>
    <w:basedOn w:val="Normal"/>
    <w:semiHidden/>
    <w:rsid w:val="00C005E0"/>
    <w:pPr>
      <w:numPr>
        <w:numId w:val="32"/>
      </w:numPr>
      <w:spacing w:after="0"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99"/>
    <w:rsid w:val="00C005E0"/>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C005E0"/>
    <w:pPr>
      <w:widowControl w:val="0"/>
      <w:autoSpaceDE w:val="0"/>
      <w:autoSpaceDN w:val="0"/>
      <w:adjustRightInd w:val="0"/>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C005E0"/>
    <w:rPr>
      <w:rFonts w:ascii="Times New Roman" w:eastAsia="Times New Roman" w:hAnsi="Times New Roman"/>
    </w:rPr>
  </w:style>
  <w:style w:type="character" w:customStyle="1" w:styleId="FootnoteTextChar">
    <w:name w:val="Footnote Text Char"/>
    <w:basedOn w:val="DefaultParagraphFont"/>
    <w:link w:val="FootnoteText"/>
    <w:rsid w:val="00C005E0"/>
  </w:style>
  <w:style w:type="paragraph" w:styleId="FootnoteText">
    <w:name w:val="footnote text"/>
    <w:basedOn w:val="Normal"/>
    <w:link w:val="FootnoteTextChar"/>
    <w:rsid w:val="00C005E0"/>
    <w:pPr>
      <w:spacing w:after="0" w:line="240" w:lineRule="auto"/>
    </w:pPr>
    <w:rPr>
      <w:sz w:val="20"/>
      <w:szCs w:val="20"/>
      <w:lang w:val="en-US"/>
    </w:rPr>
  </w:style>
  <w:style w:type="character" w:customStyle="1" w:styleId="FootnoteTextChar1">
    <w:name w:val="Footnote Text Char1"/>
    <w:basedOn w:val="DefaultParagraphFont"/>
    <w:rsid w:val="00C005E0"/>
    <w:rPr>
      <w:lang w:val="id-ID"/>
    </w:rPr>
  </w:style>
  <w:style w:type="numbering" w:customStyle="1" w:styleId="NoList3">
    <w:name w:val="No List3"/>
    <w:next w:val="NoList"/>
    <w:uiPriority w:val="99"/>
    <w:semiHidden/>
    <w:unhideWhenUsed/>
    <w:rsid w:val="00E246AB"/>
  </w:style>
  <w:style w:type="table" w:customStyle="1" w:styleId="TableGrid2">
    <w:name w:val="Table Grid2"/>
    <w:basedOn w:val="TableNormal"/>
    <w:next w:val="TableGrid"/>
    <w:uiPriority w:val="59"/>
    <w:rsid w:val="00DB79C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B79C7"/>
    <w:rPr>
      <w:sz w:val="16"/>
      <w:szCs w:val="16"/>
    </w:rPr>
  </w:style>
  <w:style w:type="paragraph" w:styleId="Revision">
    <w:name w:val="Revision"/>
    <w:hidden/>
    <w:uiPriority w:val="99"/>
    <w:semiHidden/>
    <w:rsid w:val="00DB79C7"/>
    <w:rPr>
      <w:rFonts w:eastAsiaTheme="minorHAnsi"/>
      <w:sz w:val="24"/>
      <w:szCs w:val="22"/>
    </w:rPr>
  </w:style>
  <w:style w:type="table" w:customStyle="1" w:styleId="LightShading-Accent11">
    <w:name w:val="Light Shading - Accent 11"/>
    <w:basedOn w:val="TableNormal"/>
    <w:uiPriority w:val="60"/>
    <w:rsid w:val="00DB79C7"/>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st">
    <w:name w:val="st"/>
    <w:basedOn w:val="DefaultParagraphFont"/>
    <w:rsid w:val="00DB79C7"/>
  </w:style>
  <w:style w:type="paragraph" w:styleId="Subtitle">
    <w:name w:val="Subtitle"/>
    <w:basedOn w:val="Normal"/>
    <w:link w:val="SubtitleChar"/>
    <w:qFormat/>
    <w:rsid w:val="00DB79C7"/>
    <w:pPr>
      <w:spacing w:after="0" w:line="360" w:lineRule="auto"/>
      <w:jc w:val="center"/>
    </w:pPr>
    <w:rPr>
      <w:rFonts w:ascii="Times New Roman" w:eastAsia="Times New Roman" w:hAnsi="Times New Roman"/>
      <w:b/>
      <w:sz w:val="24"/>
      <w:szCs w:val="20"/>
      <w:lang w:val="en-US"/>
    </w:rPr>
  </w:style>
  <w:style w:type="character" w:customStyle="1" w:styleId="SubtitleChar">
    <w:name w:val="Subtitle Char"/>
    <w:basedOn w:val="DefaultParagraphFont"/>
    <w:link w:val="Subtitle"/>
    <w:rsid w:val="00DB79C7"/>
    <w:rPr>
      <w:rFonts w:ascii="Times New Roman" w:eastAsia="Times New Roman" w:hAnsi="Times New Roman"/>
      <w:b/>
      <w:sz w:val="24"/>
    </w:rPr>
  </w:style>
  <w:style w:type="paragraph" w:customStyle="1" w:styleId="Default">
    <w:name w:val="Default"/>
    <w:rsid w:val="00DB79C7"/>
    <w:pPr>
      <w:autoSpaceDE w:val="0"/>
      <w:autoSpaceDN w:val="0"/>
      <w:adjustRightInd w:val="0"/>
    </w:pPr>
    <w:rPr>
      <w:rFonts w:ascii="Arial" w:eastAsia="Times New Roman" w:hAnsi="Arial" w:cs="Arial"/>
      <w:color w:val="000000"/>
      <w:sz w:val="24"/>
      <w:szCs w:val="24"/>
      <w:lang w:val="id-ID" w:eastAsia="id-ID"/>
    </w:rPr>
  </w:style>
  <w:style w:type="paragraph" w:styleId="DocumentMap">
    <w:name w:val="Document Map"/>
    <w:basedOn w:val="Normal"/>
    <w:link w:val="DocumentMapChar"/>
    <w:rsid w:val="00DB79C7"/>
    <w:pPr>
      <w:spacing w:after="0" w:line="240" w:lineRule="auto"/>
    </w:pPr>
    <w:rPr>
      <w:rFonts w:ascii="Tahoma" w:eastAsia="Times New Roman" w:hAnsi="Tahoma" w:cs="Tahoma"/>
      <w:color w:val="FFFFFF"/>
      <w:sz w:val="16"/>
      <w:szCs w:val="16"/>
      <w:lang w:val="en-US"/>
    </w:rPr>
  </w:style>
  <w:style w:type="character" w:customStyle="1" w:styleId="DocumentMapChar">
    <w:name w:val="Document Map Char"/>
    <w:basedOn w:val="DefaultParagraphFont"/>
    <w:link w:val="DocumentMap"/>
    <w:rsid w:val="00DB79C7"/>
    <w:rPr>
      <w:rFonts w:ascii="Tahoma" w:eastAsia="Times New Roman" w:hAnsi="Tahoma" w:cs="Tahoma"/>
      <w:color w:val="FFFFFF"/>
      <w:sz w:val="16"/>
      <w:szCs w:val="16"/>
    </w:rPr>
  </w:style>
  <w:style w:type="character" w:styleId="LineNumber">
    <w:name w:val="line number"/>
    <w:basedOn w:val="DefaultParagraphFont"/>
    <w:rsid w:val="00DB79C7"/>
  </w:style>
  <w:style w:type="table" w:styleId="LightShading-Accent4">
    <w:name w:val="Light Shading Accent 4"/>
    <w:basedOn w:val="TableNormal"/>
    <w:uiPriority w:val="60"/>
    <w:rsid w:val="00DB79C7"/>
    <w:rPr>
      <w:rFonts w:asciiTheme="minorHAnsi" w:eastAsiaTheme="minorEastAsia" w:hAnsiTheme="minorHAnsi" w:cstheme="minorBidi"/>
      <w:color w:val="5F497A" w:themeColor="accent4" w:themeShade="BF"/>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2-Accent5">
    <w:name w:val="Medium Shading 2 Accent 5"/>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B79C7"/>
    <w:rPr>
      <w:rFonts w:asciiTheme="minorHAnsi" w:eastAsiaTheme="minorEastAsia"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Paragraph">
    <w:name w:val="Table Paragraph"/>
    <w:basedOn w:val="Normal"/>
    <w:uiPriority w:val="1"/>
    <w:qFormat/>
    <w:rsid w:val="00DB79C7"/>
    <w:pPr>
      <w:widowControl w:val="0"/>
      <w:autoSpaceDE w:val="0"/>
      <w:autoSpaceDN w:val="0"/>
      <w:adjustRightInd w:val="0"/>
      <w:spacing w:after="0" w:line="240" w:lineRule="auto"/>
    </w:pPr>
    <w:rPr>
      <w:rFonts w:ascii="Times New Roman" w:eastAsia="Times New Roman" w:hAnsi="Times New Roman"/>
      <w:sz w:val="24"/>
      <w:szCs w:val="24"/>
      <w:lang w:val="en-US"/>
    </w:rPr>
  </w:style>
  <w:style w:type="character" w:customStyle="1" w:styleId="ListParagraphChar">
    <w:name w:val="List Paragraph Char"/>
    <w:link w:val="ListParagraph"/>
    <w:uiPriority w:val="34"/>
    <w:locked/>
    <w:rsid w:val="008A4797"/>
    <w:rPr>
      <w:sz w:val="22"/>
      <w:szCs w:val="22"/>
      <w:lang w:val="id-ID"/>
    </w:rPr>
  </w:style>
  <w:style w:type="character" w:customStyle="1" w:styleId="CommentTextChar1">
    <w:name w:val="Comment Text Char1"/>
    <w:basedOn w:val="DefaultParagraphFont"/>
    <w:uiPriority w:val="99"/>
    <w:semiHidden/>
    <w:rsid w:val="008E3F50"/>
    <w:rPr>
      <w:rFonts w:ascii="Calibri" w:eastAsia="Calibri" w:hAnsi="Calibri" w:cs="Times New Roman"/>
      <w:sz w:val="20"/>
      <w:szCs w:val="20"/>
      <w:lang w:val="id-ID"/>
    </w:rPr>
  </w:style>
  <w:style w:type="character" w:customStyle="1" w:styleId="CommentSubjectChar1">
    <w:name w:val="Comment Subject Char1"/>
    <w:basedOn w:val="CommentTextChar1"/>
    <w:uiPriority w:val="99"/>
    <w:semiHidden/>
    <w:rsid w:val="008E3F50"/>
    <w:rPr>
      <w:rFonts w:ascii="Calibri" w:eastAsia="Calibri" w:hAnsi="Calibri" w:cs="Times New Roman"/>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8713">
      <w:bodyDiv w:val="1"/>
      <w:marLeft w:val="0"/>
      <w:marRight w:val="0"/>
      <w:marTop w:val="0"/>
      <w:marBottom w:val="0"/>
      <w:divBdr>
        <w:top w:val="none" w:sz="0" w:space="0" w:color="auto"/>
        <w:left w:val="none" w:sz="0" w:space="0" w:color="auto"/>
        <w:bottom w:val="none" w:sz="0" w:space="0" w:color="auto"/>
        <w:right w:val="none" w:sz="0" w:space="0" w:color="auto"/>
      </w:divBdr>
    </w:div>
    <w:div w:id="205993473">
      <w:bodyDiv w:val="1"/>
      <w:marLeft w:val="0"/>
      <w:marRight w:val="0"/>
      <w:marTop w:val="0"/>
      <w:marBottom w:val="0"/>
      <w:divBdr>
        <w:top w:val="none" w:sz="0" w:space="0" w:color="auto"/>
        <w:left w:val="none" w:sz="0" w:space="0" w:color="auto"/>
        <w:bottom w:val="none" w:sz="0" w:space="0" w:color="auto"/>
        <w:right w:val="none" w:sz="0" w:space="0" w:color="auto"/>
      </w:divBdr>
    </w:div>
    <w:div w:id="227501299">
      <w:bodyDiv w:val="1"/>
      <w:marLeft w:val="0"/>
      <w:marRight w:val="0"/>
      <w:marTop w:val="0"/>
      <w:marBottom w:val="0"/>
      <w:divBdr>
        <w:top w:val="none" w:sz="0" w:space="0" w:color="auto"/>
        <w:left w:val="none" w:sz="0" w:space="0" w:color="auto"/>
        <w:bottom w:val="none" w:sz="0" w:space="0" w:color="auto"/>
        <w:right w:val="none" w:sz="0" w:space="0" w:color="auto"/>
      </w:divBdr>
      <w:divsChild>
        <w:div w:id="747307669">
          <w:marLeft w:val="547"/>
          <w:marRight w:val="0"/>
          <w:marTop w:val="0"/>
          <w:marBottom w:val="0"/>
          <w:divBdr>
            <w:top w:val="none" w:sz="0" w:space="0" w:color="auto"/>
            <w:left w:val="none" w:sz="0" w:space="0" w:color="auto"/>
            <w:bottom w:val="none" w:sz="0" w:space="0" w:color="auto"/>
            <w:right w:val="none" w:sz="0" w:space="0" w:color="auto"/>
          </w:divBdr>
        </w:div>
        <w:div w:id="1096830445">
          <w:marLeft w:val="547"/>
          <w:marRight w:val="0"/>
          <w:marTop w:val="0"/>
          <w:marBottom w:val="0"/>
          <w:divBdr>
            <w:top w:val="none" w:sz="0" w:space="0" w:color="auto"/>
            <w:left w:val="none" w:sz="0" w:space="0" w:color="auto"/>
            <w:bottom w:val="none" w:sz="0" w:space="0" w:color="auto"/>
            <w:right w:val="none" w:sz="0" w:space="0" w:color="auto"/>
          </w:divBdr>
        </w:div>
      </w:divsChild>
    </w:div>
    <w:div w:id="318848511">
      <w:bodyDiv w:val="1"/>
      <w:marLeft w:val="0"/>
      <w:marRight w:val="0"/>
      <w:marTop w:val="0"/>
      <w:marBottom w:val="0"/>
      <w:divBdr>
        <w:top w:val="none" w:sz="0" w:space="0" w:color="auto"/>
        <w:left w:val="none" w:sz="0" w:space="0" w:color="auto"/>
        <w:bottom w:val="none" w:sz="0" w:space="0" w:color="auto"/>
        <w:right w:val="none" w:sz="0" w:space="0" w:color="auto"/>
      </w:divBdr>
    </w:div>
    <w:div w:id="386881953">
      <w:bodyDiv w:val="1"/>
      <w:marLeft w:val="0"/>
      <w:marRight w:val="0"/>
      <w:marTop w:val="0"/>
      <w:marBottom w:val="0"/>
      <w:divBdr>
        <w:top w:val="none" w:sz="0" w:space="0" w:color="auto"/>
        <w:left w:val="none" w:sz="0" w:space="0" w:color="auto"/>
        <w:bottom w:val="none" w:sz="0" w:space="0" w:color="auto"/>
        <w:right w:val="none" w:sz="0" w:space="0" w:color="auto"/>
      </w:divBdr>
      <w:divsChild>
        <w:div w:id="92557780">
          <w:marLeft w:val="806"/>
          <w:marRight w:val="0"/>
          <w:marTop w:val="96"/>
          <w:marBottom w:val="0"/>
          <w:divBdr>
            <w:top w:val="none" w:sz="0" w:space="0" w:color="auto"/>
            <w:left w:val="none" w:sz="0" w:space="0" w:color="auto"/>
            <w:bottom w:val="none" w:sz="0" w:space="0" w:color="auto"/>
            <w:right w:val="none" w:sz="0" w:space="0" w:color="auto"/>
          </w:divBdr>
        </w:div>
        <w:div w:id="1113984478">
          <w:marLeft w:val="806"/>
          <w:marRight w:val="0"/>
          <w:marTop w:val="96"/>
          <w:marBottom w:val="0"/>
          <w:divBdr>
            <w:top w:val="none" w:sz="0" w:space="0" w:color="auto"/>
            <w:left w:val="none" w:sz="0" w:space="0" w:color="auto"/>
            <w:bottom w:val="none" w:sz="0" w:space="0" w:color="auto"/>
            <w:right w:val="none" w:sz="0" w:space="0" w:color="auto"/>
          </w:divBdr>
        </w:div>
        <w:div w:id="1181167525">
          <w:marLeft w:val="806"/>
          <w:marRight w:val="0"/>
          <w:marTop w:val="96"/>
          <w:marBottom w:val="0"/>
          <w:divBdr>
            <w:top w:val="none" w:sz="0" w:space="0" w:color="auto"/>
            <w:left w:val="none" w:sz="0" w:space="0" w:color="auto"/>
            <w:bottom w:val="none" w:sz="0" w:space="0" w:color="auto"/>
            <w:right w:val="none" w:sz="0" w:space="0" w:color="auto"/>
          </w:divBdr>
        </w:div>
        <w:div w:id="1368219673">
          <w:marLeft w:val="806"/>
          <w:marRight w:val="0"/>
          <w:marTop w:val="96"/>
          <w:marBottom w:val="0"/>
          <w:divBdr>
            <w:top w:val="none" w:sz="0" w:space="0" w:color="auto"/>
            <w:left w:val="none" w:sz="0" w:space="0" w:color="auto"/>
            <w:bottom w:val="none" w:sz="0" w:space="0" w:color="auto"/>
            <w:right w:val="none" w:sz="0" w:space="0" w:color="auto"/>
          </w:divBdr>
        </w:div>
        <w:div w:id="1441803636">
          <w:marLeft w:val="806"/>
          <w:marRight w:val="0"/>
          <w:marTop w:val="96"/>
          <w:marBottom w:val="0"/>
          <w:divBdr>
            <w:top w:val="none" w:sz="0" w:space="0" w:color="auto"/>
            <w:left w:val="none" w:sz="0" w:space="0" w:color="auto"/>
            <w:bottom w:val="none" w:sz="0" w:space="0" w:color="auto"/>
            <w:right w:val="none" w:sz="0" w:space="0" w:color="auto"/>
          </w:divBdr>
        </w:div>
        <w:div w:id="1618178321">
          <w:marLeft w:val="806"/>
          <w:marRight w:val="0"/>
          <w:marTop w:val="96"/>
          <w:marBottom w:val="0"/>
          <w:divBdr>
            <w:top w:val="none" w:sz="0" w:space="0" w:color="auto"/>
            <w:left w:val="none" w:sz="0" w:space="0" w:color="auto"/>
            <w:bottom w:val="none" w:sz="0" w:space="0" w:color="auto"/>
            <w:right w:val="none" w:sz="0" w:space="0" w:color="auto"/>
          </w:divBdr>
        </w:div>
      </w:divsChild>
    </w:div>
    <w:div w:id="421797589">
      <w:bodyDiv w:val="1"/>
      <w:marLeft w:val="0"/>
      <w:marRight w:val="0"/>
      <w:marTop w:val="0"/>
      <w:marBottom w:val="0"/>
      <w:divBdr>
        <w:top w:val="none" w:sz="0" w:space="0" w:color="auto"/>
        <w:left w:val="none" w:sz="0" w:space="0" w:color="auto"/>
        <w:bottom w:val="none" w:sz="0" w:space="0" w:color="auto"/>
        <w:right w:val="none" w:sz="0" w:space="0" w:color="auto"/>
      </w:divBdr>
    </w:div>
    <w:div w:id="421804019">
      <w:bodyDiv w:val="1"/>
      <w:marLeft w:val="0"/>
      <w:marRight w:val="0"/>
      <w:marTop w:val="0"/>
      <w:marBottom w:val="0"/>
      <w:divBdr>
        <w:top w:val="none" w:sz="0" w:space="0" w:color="auto"/>
        <w:left w:val="none" w:sz="0" w:space="0" w:color="auto"/>
        <w:bottom w:val="none" w:sz="0" w:space="0" w:color="auto"/>
        <w:right w:val="none" w:sz="0" w:space="0" w:color="auto"/>
      </w:divBdr>
    </w:div>
    <w:div w:id="466901738">
      <w:bodyDiv w:val="1"/>
      <w:marLeft w:val="0"/>
      <w:marRight w:val="0"/>
      <w:marTop w:val="0"/>
      <w:marBottom w:val="0"/>
      <w:divBdr>
        <w:top w:val="none" w:sz="0" w:space="0" w:color="auto"/>
        <w:left w:val="none" w:sz="0" w:space="0" w:color="auto"/>
        <w:bottom w:val="none" w:sz="0" w:space="0" w:color="auto"/>
        <w:right w:val="none" w:sz="0" w:space="0" w:color="auto"/>
      </w:divBdr>
    </w:div>
    <w:div w:id="557284701">
      <w:bodyDiv w:val="1"/>
      <w:marLeft w:val="0"/>
      <w:marRight w:val="0"/>
      <w:marTop w:val="0"/>
      <w:marBottom w:val="0"/>
      <w:divBdr>
        <w:top w:val="none" w:sz="0" w:space="0" w:color="auto"/>
        <w:left w:val="none" w:sz="0" w:space="0" w:color="auto"/>
        <w:bottom w:val="none" w:sz="0" w:space="0" w:color="auto"/>
        <w:right w:val="none" w:sz="0" w:space="0" w:color="auto"/>
      </w:divBdr>
    </w:div>
    <w:div w:id="632058764">
      <w:bodyDiv w:val="1"/>
      <w:marLeft w:val="0"/>
      <w:marRight w:val="0"/>
      <w:marTop w:val="0"/>
      <w:marBottom w:val="0"/>
      <w:divBdr>
        <w:top w:val="none" w:sz="0" w:space="0" w:color="auto"/>
        <w:left w:val="none" w:sz="0" w:space="0" w:color="auto"/>
        <w:bottom w:val="none" w:sz="0" w:space="0" w:color="auto"/>
        <w:right w:val="none" w:sz="0" w:space="0" w:color="auto"/>
      </w:divBdr>
    </w:div>
    <w:div w:id="694502016">
      <w:bodyDiv w:val="1"/>
      <w:marLeft w:val="0"/>
      <w:marRight w:val="0"/>
      <w:marTop w:val="0"/>
      <w:marBottom w:val="0"/>
      <w:divBdr>
        <w:top w:val="none" w:sz="0" w:space="0" w:color="auto"/>
        <w:left w:val="none" w:sz="0" w:space="0" w:color="auto"/>
        <w:bottom w:val="none" w:sz="0" w:space="0" w:color="auto"/>
        <w:right w:val="none" w:sz="0" w:space="0" w:color="auto"/>
      </w:divBdr>
    </w:div>
    <w:div w:id="703404733">
      <w:bodyDiv w:val="1"/>
      <w:marLeft w:val="0"/>
      <w:marRight w:val="0"/>
      <w:marTop w:val="0"/>
      <w:marBottom w:val="0"/>
      <w:divBdr>
        <w:top w:val="none" w:sz="0" w:space="0" w:color="auto"/>
        <w:left w:val="none" w:sz="0" w:space="0" w:color="auto"/>
        <w:bottom w:val="none" w:sz="0" w:space="0" w:color="auto"/>
        <w:right w:val="none" w:sz="0" w:space="0" w:color="auto"/>
      </w:divBdr>
    </w:div>
    <w:div w:id="793057911">
      <w:bodyDiv w:val="1"/>
      <w:marLeft w:val="0"/>
      <w:marRight w:val="0"/>
      <w:marTop w:val="0"/>
      <w:marBottom w:val="0"/>
      <w:divBdr>
        <w:top w:val="none" w:sz="0" w:space="0" w:color="auto"/>
        <w:left w:val="none" w:sz="0" w:space="0" w:color="auto"/>
        <w:bottom w:val="none" w:sz="0" w:space="0" w:color="auto"/>
        <w:right w:val="none" w:sz="0" w:space="0" w:color="auto"/>
      </w:divBdr>
    </w:div>
    <w:div w:id="836771419">
      <w:bodyDiv w:val="1"/>
      <w:marLeft w:val="0"/>
      <w:marRight w:val="0"/>
      <w:marTop w:val="0"/>
      <w:marBottom w:val="0"/>
      <w:divBdr>
        <w:top w:val="none" w:sz="0" w:space="0" w:color="auto"/>
        <w:left w:val="none" w:sz="0" w:space="0" w:color="auto"/>
        <w:bottom w:val="none" w:sz="0" w:space="0" w:color="auto"/>
        <w:right w:val="none" w:sz="0" w:space="0" w:color="auto"/>
      </w:divBdr>
      <w:divsChild>
        <w:div w:id="17433405">
          <w:marLeft w:val="547"/>
          <w:marRight w:val="0"/>
          <w:marTop w:val="86"/>
          <w:marBottom w:val="0"/>
          <w:divBdr>
            <w:top w:val="none" w:sz="0" w:space="0" w:color="auto"/>
            <w:left w:val="none" w:sz="0" w:space="0" w:color="auto"/>
            <w:bottom w:val="none" w:sz="0" w:space="0" w:color="auto"/>
            <w:right w:val="none" w:sz="0" w:space="0" w:color="auto"/>
          </w:divBdr>
        </w:div>
        <w:div w:id="91364805">
          <w:marLeft w:val="547"/>
          <w:marRight w:val="0"/>
          <w:marTop w:val="86"/>
          <w:marBottom w:val="0"/>
          <w:divBdr>
            <w:top w:val="none" w:sz="0" w:space="0" w:color="auto"/>
            <w:left w:val="none" w:sz="0" w:space="0" w:color="auto"/>
            <w:bottom w:val="none" w:sz="0" w:space="0" w:color="auto"/>
            <w:right w:val="none" w:sz="0" w:space="0" w:color="auto"/>
          </w:divBdr>
        </w:div>
        <w:div w:id="305933191">
          <w:marLeft w:val="547"/>
          <w:marRight w:val="0"/>
          <w:marTop w:val="86"/>
          <w:marBottom w:val="0"/>
          <w:divBdr>
            <w:top w:val="none" w:sz="0" w:space="0" w:color="auto"/>
            <w:left w:val="none" w:sz="0" w:space="0" w:color="auto"/>
            <w:bottom w:val="none" w:sz="0" w:space="0" w:color="auto"/>
            <w:right w:val="none" w:sz="0" w:space="0" w:color="auto"/>
          </w:divBdr>
        </w:div>
        <w:div w:id="768162043">
          <w:marLeft w:val="547"/>
          <w:marRight w:val="0"/>
          <w:marTop w:val="86"/>
          <w:marBottom w:val="0"/>
          <w:divBdr>
            <w:top w:val="none" w:sz="0" w:space="0" w:color="auto"/>
            <w:left w:val="none" w:sz="0" w:space="0" w:color="auto"/>
            <w:bottom w:val="none" w:sz="0" w:space="0" w:color="auto"/>
            <w:right w:val="none" w:sz="0" w:space="0" w:color="auto"/>
          </w:divBdr>
        </w:div>
        <w:div w:id="1022168321">
          <w:marLeft w:val="547"/>
          <w:marRight w:val="0"/>
          <w:marTop w:val="86"/>
          <w:marBottom w:val="0"/>
          <w:divBdr>
            <w:top w:val="none" w:sz="0" w:space="0" w:color="auto"/>
            <w:left w:val="none" w:sz="0" w:space="0" w:color="auto"/>
            <w:bottom w:val="none" w:sz="0" w:space="0" w:color="auto"/>
            <w:right w:val="none" w:sz="0" w:space="0" w:color="auto"/>
          </w:divBdr>
        </w:div>
        <w:div w:id="1354920409">
          <w:marLeft w:val="547"/>
          <w:marRight w:val="0"/>
          <w:marTop w:val="86"/>
          <w:marBottom w:val="0"/>
          <w:divBdr>
            <w:top w:val="none" w:sz="0" w:space="0" w:color="auto"/>
            <w:left w:val="none" w:sz="0" w:space="0" w:color="auto"/>
            <w:bottom w:val="none" w:sz="0" w:space="0" w:color="auto"/>
            <w:right w:val="none" w:sz="0" w:space="0" w:color="auto"/>
          </w:divBdr>
        </w:div>
        <w:div w:id="1821192269">
          <w:marLeft w:val="547"/>
          <w:marRight w:val="0"/>
          <w:marTop w:val="86"/>
          <w:marBottom w:val="0"/>
          <w:divBdr>
            <w:top w:val="none" w:sz="0" w:space="0" w:color="auto"/>
            <w:left w:val="none" w:sz="0" w:space="0" w:color="auto"/>
            <w:bottom w:val="none" w:sz="0" w:space="0" w:color="auto"/>
            <w:right w:val="none" w:sz="0" w:space="0" w:color="auto"/>
          </w:divBdr>
        </w:div>
        <w:div w:id="1845976965">
          <w:marLeft w:val="547"/>
          <w:marRight w:val="0"/>
          <w:marTop w:val="86"/>
          <w:marBottom w:val="0"/>
          <w:divBdr>
            <w:top w:val="none" w:sz="0" w:space="0" w:color="auto"/>
            <w:left w:val="none" w:sz="0" w:space="0" w:color="auto"/>
            <w:bottom w:val="none" w:sz="0" w:space="0" w:color="auto"/>
            <w:right w:val="none" w:sz="0" w:space="0" w:color="auto"/>
          </w:divBdr>
        </w:div>
        <w:div w:id="2111046607">
          <w:marLeft w:val="547"/>
          <w:marRight w:val="0"/>
          <w:marTop w:val="86"/>
          <w:marBottom w:val="0"/>
          <w:divBdr>
            <w:top w:val="none" w:sz="0" w:space="0" w:color="auto"/>
            <w:left w:val="none" w:sz="0" w:space="0" w:color="auto"/>
            <w:bottom w:val="none" w:sz="0" w:space="0" w:color="auto"/>
            <w:right w:val="none" w:sz="0" w:space="0" w:color="auto"/>
          </w:divBdr>
        </w:div>
      </w:divsChild>
    </w:div>
    <w:div w:id="894895655">
      <w:bodyDiv w:val="1"/>
      <w:marLeft w:val="0"/>
      <w:marRight w:val="0"/>
      <w:marTop w:val="0"/>
      <w:marBottom w:val="0"/>
      <w:divBdr>
        <w:top w:val="none" w:sz="0" w:space="0" w:color="auto"/>
        <w:left w:val="none" w:sz="0" w:space="0" w:color="auto"/>
        <w:bottom w:val="none" w:sz="0" w:space="0" w:color="auto"/>
        <w:right w:val="none" w:sz="0" w:space="0" w:color="auto"/>
      </w:divBdr>
    </w:div>
    <w:div w:id="914776871">
      <w:bodyDiv w:val="1"/>
      <w:marLeft w:val="0"/>
      <w:marRight w:val="0"/>
      <w:marTop w:val="0"/>
      <w:marBottom w:val="0"/>
      <w:divBdr>
        <w:top w:val="none" w:sz="0" w:space="0" w:color="auto"/>
        <w:left w:val="none" w:sz="0" w:space="0" w:color="auto"/>
        <w:bottom w:val="none" w:sz="0" w:space="0" w:color="auto"/>
        <w:right w:val="none" w:sz="0" w:space="0" w:color="auto"/>
      </w:divBdr>
    </w:div>
    <w:div w:id="967123671">
      <w:bodyDiv w:val="1"/>
      <w:marLeft w:val="0"/>
      <w:marRight w:val="0"/>
      <w:marTop w:val="0"/>
      <w:marBottom w:val="0"/>
      <w:divBdr>
        <w:top w:val="none" w:sz="0" w:space="0" w:color="auto"/>
        <w:left w:val="none" w:sz="0" w:space="0" w:color="auto"/>
        <w:bottom w:val="none" w:sz="0" w:space="0" w:color="auto"/>
        <w:right w:val="none" w:sz="0" w:space="0" w:color="auto"/>
      </w:divBdr>
    </w:div>
    <w:div w:id="1000429332">
      <w:bodyDiv w:val="1"/>
      <w:marLeft w:val="0"/>
      <w:marRight w:val="0"/>
      <w:marTop w:val="0"/>
      <w:marBottom w:val="0"/>
      <w:divBdr>
        <w:top w:val="none" w:sz="0" w:space="0" w:color="auto"/>
        <w:left w:val="none" w:sz="0" w:space="0" w:color="auto"/>
        <w:bottom w:val="none" w:sz="0" w:space="0" w:color="auto"/>
        <w:right w:val="none" w:sz="0" w:space="0" w:color="auto"/>
      </w:divBdr>
    </w:div>
    <w:div w:id="1058436618">
      <w:bodyDiv w:val="1"/>
      <w:marLeft w:val="0"/>
      <w:marRight w:val="0"/>
      <w:marTop w:val="0"/>
      <w:marBottom w:val="0"/>
      <w:divBdr>
        <w:top w:val="none" w:sz="0" w:space="0" w:color="auto"/>
        <w:left w:val="none" w:sz="0" w:space="0" w:color="auto"/>
        <w:bottom w:val="none" w:sz="0" w:space="0" w:color="auto"/>
        <w:right w:val="none" w:sz="0" w:space="0" w:color="auto"/>
      </w:divBdr>
    </w:div>
    <w:div w:id="1080446257">
      <w:bodyDiv w:val="1"/>
      <w:marLeft w:val="0"/>
      <w:marRight w:val="0"/>
      <w:marTop w:val="0"/>
      <w:marBottom w:val="0"/>
      <w:divBdr>
        <w:top w:val="none" w:sz="0" w:space="0" w:color="auto"/>
        <w:left w:val="none" w:sz="0" w:space="0" w:color="auto"/>
        <w:bottom w:val="none" w:sz="0" w:space="0" w:color="auto"/>
        <w:right w:val="none" w:sz="0" w:space="0" w:color="auto"/>
      </w:divBdr>
    </w:div>
    <w:div w:id="1108549304">
      <w:bodyDiv w:val="1"/>
      <w:marLeft w:val="0"/>
      <w:marRight w:val="0"/>
      <w:marTop w:val="0"/>
      <w:marBottom w:val="0"/>
      <w:divBdr>
        <w:top w:val="none" w:sz="0" w:space="0" w:color="auto"/>
        <w:left w:val="none" w:sz="0" w:space="0" w:color="auto"/>
        <w:bottom w:val="none" w:sz="0" w:space="0" w:color="auto"/>
        <w:right w:val="none" w:sz="0" w:space="0" w:color="auto"/>
      </w:divBdr>
    </w:div>
    <w:div w:id="1187597140">
      <w:bodyDiv w:val="1"/>
      <w:marLeft w:val="0"/>
      <w:marRight w:val="0"/>
      <w:marTop w:val="0"/>
      <w:marBottom w:val="0"/>
      <w:divBdr>
        <w:top w:val="none" w:sz="0" w:space="0" w:color="auto"/>
        <w:left w:val="none" w:sz="0" w:space="0" w:color="auto"/>
        <w:bottom w:val="none" w:sz="0" w:space="0" w:color="auto"/>
        <w:right w:val="none" w:sz="0" w:space="0" w:color="auto"/>
      </w:divBdr>
      <w:divsChild>
        <w:div w:id="1166634327">
          <w:marLeft w:val="547"/>
          <w:marRight w:val="0"/>
          <w:marTop w:val="0"/>
          <w:marBottom w:val="0"/>
          <w:divBdr>
            <w:top w:val="none" w:sz="0" w:space="0" w:color="auto"/>
            <w:left w:val="none" w:sz="0" w:space="0" w:color="auto"/>
            <w:bottom w:val="none" w:sz="0" w:space="0" w:color="auto"/>
            <w:right w:val="none" w:sz="0" w:space="0" w:color="auto"/>
          </w:divBdr>
        </w:div>
        <w:div w:id="1396930293">
          <w:marLeft w:val="547"/>
          <w:marRight w:val="0"/>
          <w:marTop w:val="0"/>
          <w:marBottom w:val="0"/>
          <w:divBdr>
            <w:top w:val="none" w:sz="0" w:space="0" w:color="auto"/>
            <w:left w:val="none" w:sz="0" w:space="0" w:color="auto"/>
            <w:bottom w:val="none" w:sz="0" w:space="0" w:color="auto"/>
            <w:right w:val="none" w:sz="0" w:space="0" w:color="auto"/>
          </w:divBdr>
        </w:div>
      </w:divsChild>
    </w:div>
    <w:div w:id="1239704699">
      <w:bodyDiv w:val="1"/>
      <w:marLeft w:val="0"/>
      <w:marRight w:val="0"/>
      <w:marTop w:val="0"/>
      <w:marBottom w:val="0"/>
      <w:divBdr>
        <w:top w:val="none" w:sz="0" w:space="0" w:color="auto"/>
        <w:left w:val="none" w:sz="0" w:space="0" w:color="auto"/>
        <w:bottom w:val="none" w:sz="0" w:space="0" w:color="auto"/>
        <w:right w:val="none" w:sz="0" w:space="0" w:color="auto"/>
      </w:divBdr>
      <w:divsChild>
        <w:div w:id="253824370">
          <w:marLeft w:val="547"/>
          <w:marRight w:val="0"/>
          <w:marTop w:val="0"/>
          <w:marBottom w:val="0"/>
          <w:divBdr>
            <w:top w:val="none" w:sz="0" w:space="0" w:color="auto"/>
            <w:left w:val="none" w:sz="0" w:space="0" w:color="auto"/>
            <w:bottom w:val="none" w:sz="0" w:space="0" w:color="auto"/>
            <w:right w:val="none" w:sz="0" w:space="0" w:color="auto"/>
          </w:divBdr>
        </w:div>
        <w:div w:id="731545489">
          <w:marLeft w:val="547"/>
          <w:marRight w:val="0"/>
          <w:marTop w:val="0"/>
          <w:marBottom w:val="0"/>
          <w:divBdr>
            <w:top w:val="none" w:sz="0" w:space="0" w:color="auto"/>
            <w:left w:val="none" w:sz="0" w:space="0" w:color="auto"/>
            <w:bottom w:val="none" w:sz="0" w:space="0" w:color="auto"/>
            <w:right w:val="none" w:sz="0" w:space="0" w:color="auto"/>
          </w:divBdr>
        </w:div>
      </w:divsChild>
    </w:div>
    <w:div w:id="1250192725">
      <w:bodyDiv w:val="1"/>
      <w:marLeft w:val="0"/>
      <w:marRight w:val="0"/>
      <w:marTop w:val="0"/>
      <w:marBottom w:val="0"/>
      <w:divBdr>
        <w:top w:val="none" w:sz="0" w:space="0" w:color="auto"/>
        <w:left w:val="none" w:sz="0" w:space="0" w:color="auto"/>
        <w:bottom w:val="none" w:sz="0" w:space="0" w:color="auto"/>
        <w:right w:val="none" w:sz="0" w:space="0" w:color="auto"/>
      </w:divBdr>
    </w:div>
    <w:div w:id="1332219881">
      <w:bodyDiv w:val="1"/>
      <w:marLeft w:val="0"/>
      <w:marRight w:val="0"/>
      <w:marTop w:val="0"/>
      <w:marBottom w:val="0"/>
      <w:divBdr>
        <w:top w:val="none" w:sz="0" w:space="0" w:color="auto"/>
        <w:left w:val="none" w:sz="0" w:space="0" w:color="auto"/>
        <w:bottom w:val="none" w:sz="0" w:space="0" w:color="auto"/>
        <w:right w:val="none" w:sz="0" w:space="0" w:color="auto"/>
      </w:divBdr>
    </w:div>
    <w:div w:id="1417944726">
      <w:bodyDiv w:val="1"/>
      <w:marLeft w:val="0"/>
      <w:marRight w:val="0"/>
      <w:marTop w:val="0"/>
      <w:marBottom w:val="0"/>
      <w:divBdr>
        <w:top w:val="none" w:sz="0" w:space="0" w:color="auto"/>
        <w:left w:val="none" w:sz="0" w:space="0" w:color="auto"/>
        <w:bottom w:val="none" w:sz="0" w:space="0" w:color="auto"/>
        <w:right w:val="none" w:sz="0" w:space="0" w:color="auto"/>
      </w:divBdr>
    </w:div>
    <w:div w:id="1440176894">
      <w:bodyDiv w:val="1"/>
      <w:marLeft w:val="0"/>
      <w:marRight w:val="0"/>
      <w:marTop w:val="0"/>
      <w:marBottom w:val="0"/>
      <w:divBdr>
        <w:top w:val="none" w:sz="0" w:space="0" w:color="auto"/>
        <w:left w:val="none" w:sz="0" w:space="0" w:color="auto"/>
        <w:bottom w:val="none" w:sz="0" w:space="0" w:color="auto"/>
        <w:right w:val="none" w:sz="0" w:space="0" w:color="auto"/>
      </w:divBdr>
    </w:div>
    <w:div w:id="1462764089">
      <w:bodyDiv w:val="1"/>
      <w:marLeft w:val="0"/>
      <w:marRight w:val="0"/>
      <w:marTop w:val="0"/>
      <w:marBottom w:val="0"/>
      <w:divBdr>
        <w:top w:val="none" w:sz="0" w:space="0" w:color="auto"/>
        <w:left w:val="none" w:sz="0" w:space="0" w:color="auto"/>
        <w:bottom w:val="none" w:sz="0" w:space="0" w:color="auto"/>
        <w:right w:val="none" w:sz="0" w:space="0" w:color="auto"/>
      </w:divBdr>
    </w:div>
    <w:div w:id="1471247892">
      <w:bodyDiv w:val="1"/>
      <w:marLeft w:val="0"/>
      <w:marRight w:val="0"/>
      <w:marTop w:val="0"/>
      <w:marBottom w:val="0"/>
      <w:divBdr>
        <w:top w:val="none" w:sz="0" w:space="0" w:color="auto"/>
        <w:left w:val="none" w:sz="0" w:space="0" w:color="auto"/>
        <w:bottom w:val="none" w:sz="0" w:space="0" w:color="auto"/>
        <w:right w:val="none" w:sz="0" w:space="0" w:color="auto"/>
      </w:divBdr>
      <w:divsChild>
        <w:div w:id="755326439">
          <w:marLeft w:val="806"/>
          <w:marRight w:val="0"/>
          <w:marTop w:val="120"/>
          <w:marBottom w:val="0"/>
          <w:divBdr>
            <w:top w:val="none" w:sz="0" w:space="0" w:color="auto"/>
            <w:left w:val="none" w:sz="0" w:space="0" w:color="auto"/>
            <w:bottom w:val="none" w:sz="0" w:space="0" w:color="auto"/>
            <w:right w:val="none" w:sz="0" w:space="0" w:color="auto"/>
          </w:divBdr>
        </w:div>
        <w:div w:id="980233194">
          <w:marLeft w:val="806"/>
          <w:marRight w:val="0"/>
          <w:marTop w:val="120"/>
          <w:marBottom w:val="0"/>
          <w:divBdr>
            <w:top w:val="none" w:sz="0" w:space="0" w:color="auto"/>
            <w:left w:val="none" w:sz="0" w:space="0" w:color="auto"/>
            <w:bottom w:val="none" w:sz="0" w:space="0" w:color="auto"/>
            <w:right w:val="none" w:sz="0" w:space="0" w:color="auto"/>
          </w:divBdr>
        </w:div>
        <w:div w:id="1312176800">
          <w:marLeft w:val="806"/>
          <w:marRight w:val="0"/>
          <w:marTop w:val="120"/>
          <w:marBottom w:val="0"/>
          <w:divBdr>
            <w:top w:val="none" w:sz="0" w:space="0" w:color="auto"/>
            <w:left w:val="none" w:sz="0" w:space="0" w:color="auto"/>
            <w:bottom w:val="none" w:sz="0" w:space="0" w:color="auto"/>
            <w:right w:val="none" w:sz="0" w:space="0" w:color="auto"/>
          </w:divBdr>
        </w:div>
        <w:div w:id="1446383952">
          <w:marLeft w:val="806"/>
          <w:marRight w:val="0"/>
          <w:marTop w:val="120"/>
          <w:marBottom w:val="0"/>
          <w:divBdr>
            <w:top w:val="none" w:sz="0" w:space="0" w:color="auto"/>
            <w:left w:val="none" w:sz="0" w:space="0" w:color="auto"/>
            <w:bottom w:val="none" w:sz="0" w:space="0" w:color="auto"/>
            <w:right w:val="none" w:sz="0" w:space="0" w:color="auto"/>
          </w:divBdr>
        </w:div>
        <w:div w:id="2024479224">
          <w:marLeft w:val="806"/>
          <w:marRight w:val="0"/>
          <w:marTop w:val="120"/>
          <w:marBottom w:val="0"/>
          <w:divBdr>
            <w:top w:val="none" w:sz="0" w:space="0" w:color="auto"/>
            <w:left w:val="none" w:sz="0" w:space="0" w:color="auto"/>
            <w:bottom w:val="none" w:sz="0" w:space="0" w:color="auto"/>
            <w:right w:val="none" w:sz="0" w:space="0" w:color="auto"/>
          </w:divBdr>
        </w:div>
      </w:divsChild>
    </w:div>
    <w:div w:id="1521238619">
      <w:bodyDiv w:val="1"/>
      <w:marLeft w:val="0"/>
      <w:marRight w:val="0"/>
      <w:marTop w:val="0"/>
      <w:marBottom w:val="0"/>
      <w:divBdr>
        <w:top w:val="none" w:sz="0" w:space="0" w:color="auto"/>
        <w:left w:val="none" w:sz="0" w:space="0" w:color="auto"/>
        <w:bottom w:val="none" w:sz="0" w:space="0" w:color="auto"/>
        <w:right w:val="none" w:sz="0" w:space="0" w:color="auto"/>
      </w:divBdr>
    </w:div>
    <w:div w:id="1521509346">
      <w:bodyDiv w:val="1"/>
      <w:marLeft w:val="0"/>
      <w:marRight w:val="0"/>
      <w:marTop w:val="0"/>
      <w:marBottom w:val="0"/>
      <w:divBdr>
        <w:top w:val="none" w:sz="0" w:space="0" w:color="auto"/>
        <w:left w:val="none" w:sz="0" w:space="0" w:color="auto"/>
        <w:bottom w:val="none" w:sz="0" w:space="0" w:color="auto"/>
        <w:right w:val="none" w:sz="0" w:space="0" w:color="auto"/>
      </w:divBdr>
    </w:div>
    <w:div w:id="1571964068">
      <w:bodyDiv w:val="1"/>
      <w:marLeft w:val="0"/>
      <w:marRight w:val="0"/>
      <w:marTop w:val="0"/>
      <w:marBottom w:val="0"/>
      <w:divBdr>
        <w:top w:val="none" w:sz="0" w:space="0" w:color="auto"/>
        <w:left w:val="none" w:sz="0" w:space="0" w:color="auto"/>
        <w:bottom w:val="none" w:sz="0" w:space="0" w:color="auto"/>
        <w:right w:val="none" w:sz="0" w:space="0" w:color="auto"/>
      </w:divBdr>
    </w:div>
    <w:div w:id="1604150780">
      <w:bodyDiv w:val="1"/>
      <w:marLeft w:val="0"/>
      <w:marRight w:val="0"/>
      <w:marTop w:val="0"/>
      <w:marBottom w:val="0"/>
      <w:divBdr>
        <w:top w:val="none" w:sz="0" w:space="0" w:color="auto"/>
        <w:left w:val="none" w:sz="0" w:space="0" w:color="auto"/>
        <w:bottom w:val="none" w:sz="0" w:space="0" w:color="auto"/>
        <w:right w:val="none" w:sz="0" w:space="0" w:color="auto"/>
      </w:divBdr>
    </w:div>
    <w:div w:id="1609393096">
      <w:bodyDiv w:val="1"/>
      <w:marLeft w:val="0"/>
      <w:marRight w:val="0"/>
      <w:marTop w:val="0"/>
      <w:marBottom w:val="0"/>
      <w:divBdr>
        <w:top w:val="none" w:sz="0" w:space="0" w:color="auto"/>
        <w:left w:val="none" w:sz="0" w:space="0" w:color="auto"/>
        <w:bottom w:val="none" w:sz="0" w:space="0" w:color="auto"/>
        <w:right w:val="none" w:sz="0" w:space="0" w:color="auto"/>
      </w:divBdr>
    </w:div>
    <w:div w:id="1632904031">
      <w:bodyDiv w:val="1"/>
      <w:marLeft w:val="0"/>
      <w:marRight w:val="0"/>
      <w:marTop w:val="0"/>
      <w:marBottom w:val="0"/>
      <w:divBdr>
        <w:top w:val="none" w:sz="0" w:space="0" w:color="auto"/>
        <w:left w:val="none" w:sz="0" w:space="0" w:color="auto"/>
        <w:bottom w:val="none" w:sz="0" w:space="0" w:color="auto"/>
        <w:right w:val="none" w:sz="0" w:space="0" w:color="auto"/>
      </w:divBdr>
      <w:divsChild>
        <w:div w:id="482624725">
          <w:marLeft w:val="547"/>
          <w:marRight w:val="0"/>
          <w:marTop w:val="0"/>
          <w:marBottom w:val="0"/>
          <w:divBdr>
            <w:top w:val="none" w:sz="0" w:space="0" w:color="auto"/>
            <w:left w:val="none" w:sz="0" w:space="0" w:color="auto"/>
            <w:bottom w:val="none" w:sz="0" w:space="0" w:color="auto"/>
            <w:right w:val="none" w:sz="0" w:space="0" w:color="auto"/>
          </w:divBdr>
        </w:div>
        <w:div w:id="522060231">
          <w:marLeft w:val="547"/>
          <w:marRight w:val="0"/>
          <w:marTop w:val="0"/>
          <w:marBottom w:val="0"/>
          <w:divBdr>
            <w:top w:val="none" w:sz="0" w:space="0" w:color="auto"/>
            <w:left w:val="none" w:sz="0" w:space="0" w:color="auto"/>
            <w:bottom w:val="none" w:sz="0" w:space="0" w:color="auto"/>
            <w:right w:val="none" w:sz="0" w:space="0" w:color="auto"/>
          </w:divBdr>
        </w:div>
        <w:div w:id="547187842">
          <w:marLeft w:val="547"/>
          <w:marRight w:val="0"/>
          <w:marTop w:val="0"/>
          <w:marBottom w:val="0"/>
          <w:divBdr>
            <w:top w:val="none" w:sz="0" w:space="0" w:color="auto"/>
            <w:left w:val="none" w:sz="0" w:space="0" w:color="auto"/>
            <w:bottom w:val="none" w:sz="0" w:space="0" w:color="auto"/>
            <w:right w:val="none" w:sz="0" w:space="0" w:color="auto"/>
          </w:divBdr>
        </w:div>
        <w:div w:id="1181041813">
          <w:marLeft w:val="547"/>
          <w:marRight w:val="0"/>
          <w:marTop w:val="0"/>
          <w:marBottom w:val="0"/>
          <w:divBdr>
            <w:top w:val="none" w:sz="0" w:space="0" w:color="auto"/>
            <w:left w:val="none" w:sz="0" w:space="0" w:color="auto"/>
            <w:bottom w:val="none" w:sz="0" w:space="0" w:color="auto"/>
            <w:right w:val="none" w:sz="0" w:space="0" w:color="auto"/>
          </w:divBdr>
        </w:div>
        <w:div w:id="1252813670">
          <w:marLeft w:val="547"/>
          <w:marRight w:val="0"/>
          <w:marTop w:val="0"/>
          <w:marBottom w:val="0"/>
          <w:divBdr>
            <w:top w:val="none" w:sz="0" w:space="0" w:color="auto"/>
            <w:left w:val="none" w:sz="0" w:space="0" w:color="auto"/>
            <w:bottom w:val="none" w:sz="0" w:space="0" w:color="auto"/>
            <w:right w:val="none" w:sz="0" w:space="0" w:color="auto"/>
          </w:divBdr>
        </w:div>
        <w:div w:id="1267540398">
          <w:marLeft w:val="547"/>
          <w:marRight w:val="0"/>
          <w:marTop w:val="0"/>
          <w:marBottom w:val="0"/>
          <w:divBdr>
            <w:top w:val="none" w:sz="0" w:space="0" w:color="auto"/>
            <w:left w:val="none" w:sz="0" w:space="0" w:color="auto"/>
            <w:bottom w:val="none" w:sz="0" w:space="0" w:color="auto"/>
            <w:right w:val="none" w:sz="0" w:space="0" w:color="auto"/>
          </w:divBdr>
        </w:div>
      </w:divsChild>
    </w:div>
    <w:div w:id="1639719521">
      <w:bodyDiv w:val="1"/>
      <w:marLeft w:val="0"/>
      <w:marRight w:val="0"/>
      <w:marTop w:val="0"/>
      <w:marBottom w:val="0"/>
      <w:divBdr>
        <w:top w:val="none" w:sz="0" w:space="0" w:color="auto"/>
        <w:left w:val="none" w:sz="0" w:space="0" w:color="auto"/>
        <w:bottom w:val="none" w:sz="0" w:space="0" w:color="auto"/>
        <w:right w:val="none" w:sz="0" w:space="0" w:color="auto"/>
      </w:divBdr>
    </w:div>
    <w:div w:id="1665089088">
      <w:bodyDiv w:val="1"/>
      <w:marLeft w:val="0"/>
      <w:marRight w:val="0"/>
      <w:marTop w:val="0"/>
      <w:marBottom w:val="0"/>
      <w:divBdr>
        <w:top w:val="none" w:sz="0" w:space="0" w:color="auto"/>
        <w:left w:val="none" w:sz="0" w:space="0" w:color="auto"/>
        <w:bottom w:val="none" w:sz="0" w:space="0" w:color="auto"/>
        <w:right w:val="none" w:sz="0" w:space="0" w:color="auto"/>
      </w:divBdr>
    </w:div>
    <w:div w:id="1834224597">
      <w:bodyDiv w:val="1"/>
      <w:marLeft w:val="0"/>
      <w:marRight w:val="0"/>
      <w:marTop w:val="0"/>
      <w:marBottom w:val="0"/>
      <w:divBdr>
        <w:top w:val="none" w:sz="0" w:space="0" w:color="auto"/>
        <w:left w:val="none" w:sz="0" w:space="0" w:color="auto"/>
        <w:bottom w:val="none" w:sz="0" w:space="0" w:color="auto"/>
        <w:right w:val="none" w:sz="0" w:space="0" w:color="auto"/>
      </w:divBdr>
    </w:div>
    <w:div w:id="1834567148">
      <w:bodyDiv w:val="1"/>
      <w:marLeft w:val="0"/>
      <w:marRight w:val="0"/>
      <w:marTop w:val="0"/>
      <w:marBottom w:val="0"/>
      <w:divBdr>
        <w:top w:val="none" w:sz="0" w:space="0" w:color="auto"/>
        <w:left w:val="none" w:sz="0" w:space="0" w:color="auto"/>
        <w:bottom w:val="none" w:sz="0" w:space="0" w:color="auto"/>
        <w:right w:val="none" w:sz="0" w:space="0" w:color="auto"/>
      </w:divBdr>
    </w:div>
    <w:div w:id="1878203926">
      <w:bodyDiv w:val="1"/>
      <w:marLeft w:val="0"/>
      <w:marRight w:val="0"/>
      <w:marTop w:val="0"/>
      <w:marBottom w:val="0"/>
      <w:divBdr>
        <w:top w:val="none" w:sz="0" w:space="0" w:color="auto"/>
        <w:left w:val="none" w:sz="0" w:space="0" w:color="auto"/>
        <w:bottom w:val="none" w:sz="0" w:space="0" w:color="auto"/>
        <w:right w:val="none" w:sz="0" w:space="0" w:color="auto"/>
      </w:divBdr>
    </w:div>
    <w:div w:id="1921063927">
      <w:bodyDiv w:val="1"/>
      <w:marLeft w:val="0"/>
      <w:marRight w:val="0"/>
      <w:marTop w:val="0"/>
      <w:marBottom w:val="0"/>
      <w:divBdr>
        <w:top w:val="none" w:sz="0" w:space="0" w:color="auto"/>
        <w:left w:val="none" w:sz="0" w:space="0" w:color="auto"/>
        <w:bottom w:val="none" w:sz="0" w:space="0" w:color="auto"/>
        <w:right w:val="none" w:sz="0" w:space="0" w:color="auto"/>
      </w:divBdr>
    </w:div>
    <w:div w:id="1963420006">
      <w:bodyDiv w:val="1"/>
      <w:marLeft w:val="0"/>
      <w:marRight w:val="0"/>
      <w:marTop w:val="0"/>
      <w:marBottom w:val="0"/>
      <w:divBdr>
        <w:top w:val="none" w:sz="0" w:space="0" w:color="auto"/>
        <w:left w:val="none" w:sz="0" w:space="0" w:color="auto"/>
        <w:bottom w:val="none" w:sz="0" w:space="0" w:color="auto"/>
        <w:right w:val="none" w:sz="0" w:space="0" w:color="auto"/>
      </w:divBdr>
      <w:divsChild>
        <w:div w:id="367532086">
          <w:marLeft w:val="432"/>
          <w:marRight w:val="0"/>
          <w:marTop w:val="77"/>
          <w:marBottom w:val="0"/>
          <w:divBdr>
            <w:top w:val="none" w:sz="0" w:space="0" w:color="auto"/>
            <w:left w:val="none" w:sz="0" w:space="0" w:color="auto"/>
            <w:bottom w:val="none" w:sz="0" w:space="0" w:color="auto"/>
            <w:right w:val="none" w:sz="0" w:space="0" w:color="auto"/>
          </w:divBdr>
        </w:div>
        <w:div w:id="592203101">
          <w:marLeft w:val="432"/>
          <w:marRight w:val="0"/>
          <w:marTop w:val="77"/>
          <w:marBottom w:val="0"/>
          <w:divBdr>
            <w:top w:val="none" w:sz="0" w:space="0" w:color="auto"/>
            <w:left w:val="none" w:sz="0" w:space="0" w:color="auto"/>
            <w:bottom w:val="none" w:sz="0" w:space="0" w:color="auto"/>
            <w:right w:val="none" w:sz="0" w:space="0" w:color="auto"/>
          </w:divBdr>
        </w:div>
        <w:div w:id="1096943163">
          <w:marLeft w:val="432"/>
          <w:marRight w:val="0"/>
          <w:marTop w:val="77"/>
          <w:marBottom w:val="0"/>
          <w:divBdr>
            <w:top w:val="none" w:sz="0" w:space="0" w:color="auto"/>
            <w:left w:val="none" w:sz="0" w:space="0" w:color="auto"/>
            <w:bottom w:val="none" w:sz="0" w:space="0" w:color="auto"/>
            <w:right w:val="none" w:sz="0" w:space="0" w:color="auto"/>
          </w:divBdr>
        </w:div>
        <w:div w:id="1328708300">
          <w:marLeft w:val="432"/>
          <w:marRight w:val="0"/>
          <w:marTop w:val="77"/>
          <w:marBottom w:val="0"/>
          <w:divBdr>
            <w:top w:val="none" w:sz="0" w:space="0" w:color="auto"/>
            <w:left w:val="none" w:sz="0" w:space="0" w:color="auto"/>
            <w:bottom w:val="none" w:sz="0" w:space="0" w:color="auto"/>
            <w:right w:val="none" w:sz="0" w:space="0" w:color="auto"/>
          </w:divBdr>
        </w:div>
      </w:divsChild>
    </w:div>
    <w:div w:id="1974361952">
      <w:bodyDiv w:val="1"/>
      <w:marLeft w:val="0"/>
      <w:marRight w:val="0"/>
      <w:marTop w:val="0"/>
      <w:marBottom w:val="0"/>
      <w:divBdr>
        <w:top w:val="none" w:sz="0" w:space="0" w:color="auto"/>
        <w:left w:val="none" w:sz="0" w:space="0" w:color="auto"/>
        <w:bottom w:val="none" w:sz="0" w:space="0" w:color="auto"/>
        <w:right w:val="none" w:sz="0" w:space="0" w:color="auto"/>
      </w:divBdr>
      <w:divsChild>
        <w:div w:id="1454052950">
          <w:marLeft w:val="547"/>
          <w:marRight w:val="0"/>
          <w:marTop w:val="0"/>
          <w:marBottom w:val="0"/>
          <w:divBdr>
            <w:top w:val="none" w:sz="0" w:space="0" w:color="auto"/>
            <w:left w:val="none" w:sz="0" w:space="0" w:color="auto"/>
            <w:bottom w:val="none" w:sz="0" w:space="0" w:color="auto"/>
            <w:right w:val="none" w:sz="0" w:space="0" w:color="auto"/>
          </w:divBdr>
        </w:div>
        <w:div w:id="1885747373">
          <w:marLeft w:val="547"/>
          <w:marRight w:val="0"/>
          <w:marTop w:val="0"/>
          <w:marBottom w:val="0"/>
          <w:divBdr>
            <w:top w:val="none" w:sz="0" w:space="0" w:color="auto"/>
            <w:left w:val="none" w:sz="0" w:space="0" w:color="auto"/>
            <w:bottom w:val="none" w:sz="0" w:space="0" w:color="auto"/>
            <w:right w:val="none" w:sz="0" w:space="0" w:color="auto"/>
          </w:divBdr>
        </w:div>
      </w:divsChild>
    </w:div>
    <w:div w:id="1991711115">
      <w:bodyDiv w:val="1"/>
      <w:marLeft w:val="0"/>
      <w:marRight w:val="0"/>
      <w:marTop w:val="0"/>
      <w:marBottom w:val="0"/>
      <w:divBdr>
        <w:top w:val="none" w:sz="0" w:space="0" w:color="auto"/>
        <w:left w:val="none" w:sz="0" w:space="0" w:color="auto"/>
        <w:bottom w:val="none" w:sz="0" w:space="0" w:color="auto"/>
        <w:right w:val="none" w:sz="0" w:space="0" w:color="auto"/>
      </w:divBdr>
      <w:divsChild>
        <w:div w:id="604264933">
          <w:marLeft w:val="547"/>
          <w:marRight w:val="0"/>
          <w:marTop w:val="96"/>
          <w:marBottom w:val="0"/>
          <w:divBdr>
            <w:top w:val="none" w:sz="0" w:space="0" w:color="auto"/>
            <w:left w:val="none" w:sz="0" w:space="0" w:color="auto"/>
            <w:bottom w:val="none" w:sz="0" w:space="0" w:color="auto"/>
            <w:right w:val="none" w:sz="0" w:space="0" w:color="auto"/>
          </w:divBdr>
        </w:div>
        <w:div w:id="610015153">
          <w:marLeft w:val="547"/>
          <w:marRight w:val="0"/>
          <w:marTop w:val="96"/>
          <w:marBottom w:val="0"/>
          <w:divBdr>
            <w:top w:val="none" w:sz="0" w:space="0" w:color="auto"/>
            <w:left w:val="none" w:sz="0" w:space="0" w:color="auto"/>
            <w:bottom w:val="none" w:sz="0" w:space="0" w:color="auto"/>
            <w:right w:val="none" w:sz="0" w:space="0" w:color="auto"/>
          </w:divBdr>
        </w:div>
        <w:div w:id="1405910695">
          <w:marLeft w:val="547"/>
          <w:marRight w:val="0"/>
          <w:marTop w:val="96"/>
          <w:marBottom w:val="0"/>
          <w:divBdr>
            <w:top w:val="none" w:sz="0" w:space="0" w:color="auto"/>
            <w:left w:val="none" w:sz="0" w:space="0" w:color="auto"/>
            <w:bottom w:val="none" w:sz="0" w:space="0" w:color="auto"/>
            <w:right w:val="none" w:sz="0" w:space="0" w:color="auto"/>
          </w:divBdr>
        </w:div>
        <w:div w:id="1528717384">
          <w:marLeft w:val="547"/>
          <w:marRight w:val="0"/>
          <w:marTop w:val="96"/>
          <w:marBottom w:val="0"/>
          <w:divBdr>
            <w:top w:val="none" w:sz="0" w:space="0" w:color="auto"/>
            <w:left w:val="none" w:sz="0" w:space="0" w:color="auto"/>
            <w:bottom w:val="none" w:sz="0" w:space="0" w:color="auto"/>
            <w:right w:val="none" w:sz="0" w:space="0" w:color="auto"/>
          </w:divBdr>
        </w:div>
        <w:div w:id="1584491015">
          <w:marLeft w:val="547"/>
          <w:marRight w:val="0"/>
          <w:marTop w:val="96"/>
          <w:marBottom w:val="0"/>
          <w:divBdr>
            <w:top w:val="none" w:sz="0" w:space="0" w:color="auto"/>
            <w:left w:val="none" w:sz="0" w:space="0" w:color="auto"/>
            <w:bottom w:val="none" w:sz="0" w:space="0" w:color="auto"/>
            <w:right w:val="none" w:sz="0" w:space="0" w:color="auto"/>
          </w:divBdr>
        </w:div>
        <w:div w:id="1711102708">
          <w:marLeft w:val="547"/>
          <w:marRight w:val="0"/>
          <w:marTop w:val="96"/>
          <w:marBottom w:val="0"/>
          <w:divBdr>
            <w:top w:val="none" w:sz="0" w:space="0" w:color="auto"/>
            <w:left w:val="none" w:sz="0" w:space="0" w:color="auto"/>
            <w:bottom w:val="none" w:sz="0" w:space="0" w:color="auto"/>
            <w:right w:val="none" w:sz="0" w:space="0" w:color="auto"/>
          </w:divBdr>
        </w:div>
        <w:div w:id="1809936892">
          <w:marLeft w:val="547"/>
          <w:marRight w:val="0"/>
          <w:marTop w:val="96"/>
          <w:marBottom w:val="0"/>
          <w:divBdr>
            <w:top w:val="none" w:sz="0" w:space="0" w:color="auto"/>
            <w:left w:val="none" w:sz="0" w:space="0" w:color="auto"/>
            <w:bottom w:val="none" w:sz="0" w:space="0" w:color="auto"/>
            <w:right w:val="none" w:sz="0" w:space="0" w:color="auto"/>
          </w:divBdr>
        </w:div>
        <w:div w:id="1827160523">
          <w:marLeft w:val="547"/>
          <w:marRight w:val="0"/>
          <w:marTop w:val="96"/>
          <w:marBottom w:val="0"/>
          <w:divBdr>
            <w:top w:val="none" w:sz="0" w:space="0" w:color="auto"/>
            <w:left w:val="none" w:sz="0" w:space="0" w:color="auto"/>
            <w:bottom w:val="none" w:sz="0" w:space="0" w:color="auto"/>
            <w:right w:val="none" w:sz="0" w:space="0" w:color="auto"/>
          </w:divBdr>
        </w:div>
      </w:divsChild>
    </w:div>
    <w:div w:id="2088384118">
      <w:bodyDiv w:val="1"/>
      <w:marLeft w:val="0"/>
      <w:marRight w:val="0"/>
      <w:marTop w:val="0"/>
      <w:marBottom w:val="0"/>
      <w:divBdr>
        <w:top w:val="none" w:sz="0" w:space="0" w:color="auto"/>
        <w:left w:val="none" w:sz="0" w:space="0" w:color="auto"/>
        <w:bottom w:val="none" w:sz="0" w:space="0" w:color="auto"/>
        <w:right w:val="none" w:sz="0" w:space="0" w:color="auto"/>
      </w:divBdr>
    </w:div>
    <w:div w:id="209709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E9FFD-2020-417C-8A69-C35720BD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103</Pages>
  <Words>23918</Words>
  <Characters>136336</Characters>
  <Application>Microsoft Office Word</Application>
  <DocSecurity>0</DocSecurity>
  <Lines>1136</Lines>
  <Paragraphs>319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159935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Atik</dc:creator>
  <cp:lastModifiedBy>ismail - [2010]</cp:lastModifiedBy>
  <cp:revision>9</cp:revision>
  <cp:lastPrinted>2017-03-15T02:16:00Z</cp:lastPrinted>
  <dcterms:created xsi:type="dcterms:W3CDTF">2017-03-14T03:46:00Z</dcterms:created>
  <dcterms:modified xsi:type="dcterms:W3CDTF">2017-03-15T02:22:00Z</dcterms:modified>
</cp:coreProperties>
</file>